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BA40" w14:textId="38355E36" w:rsidR="00231437" w:rsidRPr="004371DA" w:rsidRDefault="00BC2D8A" w:rsidP="004F1A0E">
      <w:pPr>
        <w:spacing w:after="240"/>
        <w:jc w:val="center"/>
        <w:rPr>
          <w:rFonts w:ascii="Gotham Pro" w:hAnsi="Gotham Pro" w:cs="Gotham Pro"/>
          <w:b/>
          <w:bCs/>
          <w:sz w:val="44"/>
          <w:szCs w:val="44"/>
        </w:rPr>
      </w:pPr>
      <w:r w:rsidRPr="004371DA">
        <w:rPr>
          <w:rFonts w:ascii="Gotham Pro" w:hAnsi="Gotham Pro" w:cs="Gotham Pro"/>
          <w:b/>
          <w:bCs/>
          <w:sz w:val="44"/>
          <w:szCs w:val="44"/>
        </w:rPr>
        <w:t>БЮЛЕТЕНЬ</w:t>
      </w:r>
    </w:p>
    <w:p w14:paraId="61BEF789" w14:textId="3E06D14E" w:rsidR="00BC2D8A" w:rsidRPr="004371DA" w:rsidRDefault="00BC2D8A" w:rsidP="00BC2D8A">
      <w:pPr>
        <w:spacing w:line="360" w:lineRule="auto"/>
        <w:jc w:val="center"/>
        <w:rPr>
          <w:rFonts w:ascii="Gotham Pro" w:eastAsiaTheme="minorHAnsi" w:hAnsi="Gotham Pro" w:cs="Gotham Pro"/>
          <w:bCs/>
          <w:szCs w:val="24"/>
          <w:lang w:eastAsia="en-US"/>
        </w:rPr>
      </w:pPr>
      <w:r w:rsidRPr="004371DA">
        <w:rPr>
          <w:rFonts w:ascii="Gotham Pro" w:eastAsiaTheme="minorHAnsi" w:hAnsi="Gotham Pro" w:cs="Gotham Pro"/>
          <w:bCs/>
          <w:szCs w:val="24"/>
          <w:lang w:eastAsia="en-US"/>
        </w:rPr>
        <w:t>для голосування</w:t>
      </w:r>
      <w:r w:rsidR="00927263" w:rsidRPr="004371DA">
        <w:rPr>
          <w:rFonts w:ascii="Gotham Pro" w:eastAsiaTheme="minorHAnsi" w:hAnsi="Gotham Pro" w:cs="Gotham Pro"/>
          <w:bCs/>
          <w:szCs w:val="24"/>
          <w:lang w:eastAsia="en-US"/>
        </w:rPr>
        <w:t xml:space="preserve"> (крім бюлетеня для кумулятивного голосування)</w:t>
      </w:r>
      <w:r w:rsidRPr="004371DA">
        <w:rPr>
          <w:rFonts w:ascii="Gotham Pro" w:eastAsiaTheme="minorHAnsi" w:hAnsi="Gotham Pro" w:cs="Gotham Pro"/>
          <w:bCs/>
          <w:szCs w:val="24"/>
          <w:lang w:eastAsia="en-US"/>
        </w:rPr>
        <w:t xml:space="preserve"> на дистанційних річних Загальних зборах акціонерів</w:t>
      </w:r>
    </w:p>
    <w:p w14:paraId="0F97E012" w14:textId="53A22553" w:rsidR="00BC2D8A" w:rsidRPr="00B72AD5" w:rsidRDefault="00BC2D8A" w:rsidP="00BC2D8A">
      <w:pPr>
        <w:pStyle w:val="Body"/>
        <w:numPr>
          <w:ilvl w:val="0"/>
          <w:numId w:val="2"/>
        </w:numPr>
        <w:spacing w:before="0" w:after="0" w:line="360" w:lineRule="auto"/>
        <w:jc w:val="center"/>
        <w:rPr>
          <w:rFonts w:ascii="Gotham Pro" w:hAnsi="Gotham Pro" w:cs="Gotham Pro"/>
          <w:b/>
          <w:sz w:val="30"/>
          <w:szCs w:val="30"/>
          <w:u w:val="single"/>
          <w:lang w:val="uk-UA"/>
        </w:rPr>
      </w:pPr>
      <w:bookmarkStart w:id="0" w:name="_Hlk499233860"/>
      <w:r w:rsidRPr="00B72AD5">
        <w:rPr>
          <w:rFonts w:ascii="Gotham Pro" w:hAnsi="Gotham Pro" w:cs="Gotham Pro"/>
          <w:b/>
          <w:sz w:val="30"/>
          <w:szCs w:val="30"/>
          <w:u w:val="single"/>
          <w:lang w:val="uk-UA"/>
        </w:rPr>
        <w:t>П</w:t>
      </w:r>
      <w:r w:rsidR="004F1A0E" w:rsidRPr="00B72AD5">
        <w:rPr>
          <w:rFonts w:ascii="Gotham Pro" w:hAnsi="Gotham Pro" w:cs="Gotham Pro"/>
          <w:b/>
          <w:sz w:val="30"/>
          <w:szCs w:val="30"/>
          <w:u w:val="single"/>
          <w:lang w:val="uk-UA"/>
        </w:rPr>
        <w:t>РИВАТНОГО</w:t>
      </w:r>
      <w:r w:rsidRPr="00B72AD5">
        <w:rPr>
          <w:rFonts w:ascii="Gotham Pro" w:hAnsi="Gotham Pro" w:cs="Gotham Pro"/>
          <w:b/>
          <w:sz w:val="30"/>
          <w:szCs w:val="30"/>
          <w:lang w:val="uk-UA"/>
        </w:rPr>
        <w:t xml:space="preserve"> </w:t>
      </w:r>
      <w:r w:rsidRPr="00B72AD5">
        <w:rPr>
          <w:rFonts w:ascii="Gotham Pro" w:hAnsi="Gotham Pro" w:cs="Gotham Pro"/>
          <w:b/>
          <w:sz w:val="30"/>
          <w:szCs w:val="30"/>
          <w:u w:val="single"/>
          <w:lang w:val="uk-UA"/>
        </w:rPr>
        <w:t>АКЦІОНЕРНОГО</w:t>
      </w:r>
      <w:r w:rsidRPr="00B72AD5">
        <w:rPr>
          <w:rFonts w:ascii="Gotham Pro" w:hAnsi="Gotham Pro" w:cs="Gotham Pro"/>
          <w:b/>
          <w:sz w:val="30"/>
          <w:szCs w:val="30"/>
          <w:lang w:val="uk-UA"/>
        </w:rPr>
        <w:t xml:space="preserve"> </w:t>
      </w:r>
      <w:r w:rsidRPr="00B72AD5">
        <w:rPr>
          <w:rFonts w:ascii="Gotham Pro" w:hAnsi="Gotham Pro" w:cs="Gotham Pro"/>
          <w:b/>
          <w:sz w:val="30"/>
          <w:szCs w:val="30"/>
          <w:u w:val="single"/>
          <w:lang w:val="uk-UA"/>
        </w:rPr>
        <w:t>ТОВАРИСТВА</w:t>
      </w:r>
      <w:r w:rsidR="00927263" w:rsidRPr="00B72AD5">
        <w:rPr>
          <w:rFonts w:ascii="Gotham Pro" w:hAnsi="Gotham Pro" w:cs="Gotham Pro"/>
          <w:b/>
          <w:sz w:val="30"/>
          <w:szCs w:val="30"/>
          <w:lang w:val="uk-UA"/>
        </w:rPr>
        <w:t xml:space="preserve"> </w:t>
      </w:r>
      <w:r w:rsidR="004F1A0E" w:rsidRPr="00B72AD5">
        <w:rPr>
          <w:rFonts w:ascii="Gotham Pro" w:hAnsi="Gotham Pro" w:cs="Gotham Pro"/>
          <w:b/>
          <w:sz w:val="30"/>
          <w:szCs w:val="30"/>
          <w:u w:val="single"/>
          <w:lang w:val="uk-UA"/>
        </w:rPr>
        <w:t>"</w:t>
      </w:r>
      <w:r w:rsidR="00A57751" w:rsidRPr="00B72AD5">
        <w:rPr>
          <w:rFonts w:ascii="Gotham Pro" w:hAnsi="Gotham Pro" w:cs="Gotham Pro"/>
          <w:b/>
          <w:sz w:val="30"/>
          <w:szCs w:val="30"/>
          <w:u w:val="single"/>
          <w:lang w:val="uk-UA"/>
        </w:rPr>
        <w:t>ЗАПОРІЖСКЛОФЛЮС</w:t>
      </w:r>
      <w:r w:rsidR="004F1A0E" w:rsidRPr="00B72AD5">
        <w:rPr>
          <w:rFonts w:ascii="Gotham Pro" w:hAnsi="Gotham Pro" w:cs="Gotham Pro"/>
          <w:b/>
          <w:sz w:val="30"/>
          <w:szCs w:val="30"/>
          <w:u w:val="single"/>
          <w:lang w:val="uk-UA"/>
        </w:rPr>
        <w:t>"</w:t>
      </w:r>
      <w:r w:rsidRPr="00B72AD5">
        <w:rPr>
          <w:rFonts w:ascii="Gotham Pro" w:hAnsi="Gotham Pro" w:cs="Gotham Pro"/>
          <w:b/>
          <w:sz w:val="30"/>
          <w:szCs w:val="30"/>
          <w:u w:val="single"/>
          <w:lang w:val="uk-UA"/>
        </w:rPr>
        <w:t xml:space="preserve"> </w:t>
      </w:r>
    </w:p>
    <w:p w14:paraId="1243283A" w14:textId="55D34F42" w:rsidR="002764EB" w:rsidRPr="004371DA" w:rsidRDefault="00BC2D8A" w:rsidP="00BC2D8A">
      <w:pPr>
        <w:pStyle w:val="Body"/>
        <w:numPr>
          <w:ilvl w:val="0"/>
          <w:numId w:val="2"/>
        </w:numPr>
        <w:spacing w:before="0" w:after="0" w:line="360" w:lineRule="auto"/>
        <w:jc w:val="center"/>
        <w:rPr>
          <w:rFonts w:ascii="Gotham Pro" w:hAnsi="Gotham Pro" w:cs="Gotham Pro"/>
          <w:bCs/>
          <w:szCs w:val="20"/>
          <w:lang w:val="uk-UA"/>
        </w:rPr>
      </w:pPr>
      <w:r w:rsidRPr="004371DA">
        <w:rPr>
          <w:rFonts w:ascii="Gotham Pro" w:hAnsi="Gotham Pro" w:cs="Gotham Pro"/>
          <w:bCs/>
          <w:szCs w:val="20"/>
          <w:lang w:val="uk-UA"/>
        </w:rPr>
        <w:t xml:space="preserve">(ідентифікаційний код юридичної особи: </w:t>
      </w:r>
      <w:bookmarkEnd w:id="0"/>
      <w:r w:rsidR="00A57751" w:rsidRPr="00A57751">
        <w:rPr>
          <w:rFonts w:ascii="Gotham Pro" w:hAnsi="Gotham Pro" w:cs="Gotham Pro"/>
          <w:bCs/>
          <w:szCs w:val="20"/>
          <w:lang w:val="uk-UA"/>
        </w:rPr>
        <w:t>00293255</w:t>
      </w:r>
      <w:r w:rsidRPr="004371DA">
        <w:rPr>
          <w:rFonts w:ascii="Gotham Pro" w:hAnsi="Gotham Pro" w:cs="Gotham Pro"/>
          <w:bCs/>
          <w:szCs w:val="20"/>
          <w:lang w:val="uk-UA"/>
        </w:rPr>
        <w:t xml:space="preserve">, </w:t>
      </w:r>
    </w:p>
    <w:p w14:paraId="7AA02F7F" w14:textId="03B5CF36" w:rsidR="002764EB" w:rsidRPr="00BC23A6" w:rsidRDefault="00BC2D8A" w:rsidP="00BC23A6">
      <w:pPr>
        <w:pStyle w:val="Body"/>
        <w:numPr>
          <w:ilvl w:val="0"/>
          <w:numId w:val="2"/>
        </w:numPr>
        <w:spacing w:before="0" w:after="0" w:line="360" w:lineRule="auto"/>
        <w:jc w:val="center"/>
        <w:rPr>
          <w:rFonts w:ascii="Gotham Pro" w:hAnsi="Gotham Pro" w:cs="Gotham Pro"/>
          <w:bCs/>
          <w:szCs w:val="20"/>
          <w:lang w:val="uk-UA"/>
        </w:rPr>
      </w:pPr>
      <w:r w:rsidRPr="004371DA">
        <w:rPr>
          <w:rFonts w:ascii="Gotham Pro" w:hAnsi="Gotham Pro" w:cs="Gotham Pro"/>
          <w:bCs/>
          <w:szCs w:val="20"/>
          <w:lang w:val="uk-UA"/>
        </w:rPr>
        <w:t xml:space="preserve">місцезнаходження: </w:t>
      </w:r>
      <w:r w:rsidR="00BC23A6" w:rsidRPr="00117EE6">
        <w:rPr>
          <w:rFonts w:ascii="Gotham Pro" w:hAnsi="Gotham Pro" w:cs="Gotham Pro"/>
          <w:bCs/>
          <w:szCs w:val="20"/>
          <w:lang w:val="uk-UA"/>
        </w:rPr>
        <w:t xml:space="preserve">Україна, </w:t>
      </w:r>
      <w:r w:rsidR="00A57751" w:rsidRPr="008F3988">
        <w:rPr>
          <w:rFonts w:ascii="Gotham Pro" w:hAnsi="Gotham Pro" w:cs="Gotham Pro"/>
          <w:bCs/>
          <w:szCs w:val="20"/>
          <w:lang w:val="uk-UA"/>
        </w:rPr>
        <w:t>69035, Запорізька обл., м. Запоріжжя, вул. Діагональна, буд. 2</w:t>
      </w:r>
      <w:r w:rsidRPr="00BC23A6">
        <w:rPr>
          <w:rFonts w:ascii="Gotham Pro" w:hAnsi="Gotham Pro" w:cs="Gotham Pro"/>
          <w:bCs/>
          <w:szCs w:val="20"/>
          <w:lang w:val="uk-UA"/>
        </w:rPr>
        <w:t xml:space="preserve">) </w:t>
      </w:r>
    </w:p>
    <w:p w14:paraId="02AF0678" w14:textId="1BADEE6B" w:rsidR="00BC2D8A" w:rsidRPr="004371DA" w:rsidRDefault="00BC2D8A" w:rsidP="006942AE">
      <w:pPr>
        <w:pStyle w:val="Body"/>
        <w:numPr>
          <w:ilvl w:val="0"/>
          <w:numId w:val="2"/>
        </w:numPr>
        <w:spacing w:before="0" w:line="240" w:lineRule="auto"/>
        <w:jc w:val="center"/>
        <w:rPr>
          <w:rFonts w:ascii="Gotham Pro" w:hAnsi="Gotham Pro" w:cs="Gotham Pro"/>
          <w:bCs/>
          <w:szCs w:val="20"/>
          <w:lang w:val="uk-UA"/>
        </w:rPr>
      </w:pPr>
      <w:r w:rsidRPr="004371DA">
        <w:rPr>
          <w:rFonts w:ascii="Gotham Pro" w:hAnsi="Gotham Pro" w:cs="Gotham Pro"/>
          <w:bCs/>
          <w:szCs w:val="20"/>
          <w:lang w:val="uk-UA"/>
        </w:rPr>
        <w:t>(надалі – Товариство)</w:t>
      </w:r>
    </w:p>
    <w:p w14:paraId="5C2A5FB2" w14:textId="1E1349F7" w:rsidR="00BC2D8A" w:rsidRPr="00A57751" w:rsidRDefault="00BC2D8A" w:rsidP="00B37CEA">
      <w:pPr>
        <w:pStyle w:val="Body"/>
        <w:numPr>
          <w:ilvl w:val="0"/>
          <w:numId w:val="0"/>
        </w:numPr>
        <w:spacing w:before="0" w:after="0" w:line="240" w:lineRule="auto"/>
        <w:rPr>
          <w:rFonts w:asciiTheme="minorHAnsi" w:hAnsiTheme="minorHAnsi" w:cs="Gotham Pro"/>
          <w:b/>
          <w:szCs w:val="20"/>
          <w:lang w:val="uk-UA"/>
        </w:rPr>
      </w:pPr>
      <w:r w:rsidRPr="004371DA">
        <w:rPr>
          <w:rFonts w:ascii="Gotham Pro" w:hAnsi="Gotham Pro" w:cs="Gotham Pro"/>
          <w:bCs/>
          <w:szCs w:val="20"/>
          <w:lang w:val="uk-UA"/>
        </w:rPr>
        <w:t xml:space="preserve">Дата проведення </w:t>
      </w:r>
      <w:r w:rsidR="00F063B2" w:rsidRPr="004371DA">
        <w:rPr>
          <w:rFonts w:ascii="Gotham Pro" w:hAnsi="Gotham Pro" w:cs="Gotham Pro"/>
          <w:bCs/>
          <w:szCs w:val="20"/>
          <w:lang w:val="uk-UA"/>
        </w:rPr>
        <w:t xml:space="preserve">дистанційних річних </w:t>
      </w:r>
      <w:r w:rsidRPr="004371DA">
        <w:rPr>
          <w:rFonts w:ascii="Gotham Pro" w:hAnsi="Gotham Pro" w:cs="Gotham Pro"/>
          <w:bCs/>
          <w:szCs w:val="20"/>
          <w:lang w:val="uk-UA"/>
        </w:rPr>
        <w:t xml:space="preserve">загальних зборів акціонерів Товариства: </w:t>
      </w:r>
      <w:r w:rsidR="00A57751" w:rsidRPr="008F3988">
        <w:rPr>
          <w:rFonts w:ascii="Gotham Pro" w:hAnsi="Gotham Pro" w:cs="Gotham Pro"/>
          <w:b/>
          <w:bCs/>
          <w:szCs w:val="20"/>
          <w:lang w:val="uk-UA"/>
        </w:rPr>
        <w:t>«12» червня 2023 року</w:t>
      </w:r>
      <w:r w:rsidR="00A57751">
        <w:rPr>
          <w:rFonts w:asciiTheme="minorHAnsi" w:hAnsiTheme="minorHAnsi" w:cs="Gotham Pro"/>
          <w:b/>
          <w:bCs/>
          <w:szCs w:val="20"/>
          <w:lang w:val="uk-UA"/>
        </w:rPr>
        <w:t>.</w:t>
      </w:r>
    </w:p>
    <w:p w14:paraId="38B45034" w14:textId="77777777" w:rsidR="00927263" w:rsidRPr="004371DA" w:rsidRDefault="00927263" w:rsidP="00B37CEA">
      <w:pPr>
        <w:pStyle w:val="Body"/>
        <w:numPr>
          <w:ilvl w:val="0"/>
          <w:numId w:val="0"/>
        </w:numPr>
        <w:spacing w:before="0" w:after="0" w:line="240" w:lineRule="auto"/>
        <w:rPr>
          <w:rFonts w:ascii="Gotham Pro" w:hAnsi="Gotham Pro" w:cs="Gotham Pro"/>
          <w:b/>
          <w:szCs w:val="20"/>
          <w:lang w:val="uk-UA"/>
        </w:rPr>
      </w:pPr>
    </w:p>
    <w:p w14:paraId="2EA61369" w14:textId="391A1077" w:rsidR="00927263" w:rsidRPr="004371DA" w:rsidRDefault="00927263" w:rsidP="00927263">
      <w:pPr>
        <w:rPr>
          <w:rFonts w:ascii="Gotham Pro" w:hAnsi="Gotham Pro" w:cs="Gotham Pro"/>
          <w:sz w:val="20"/>
        </w:rPr>
      </w:pPr>
      <w:r w:rsidRPr="004371DA">
        <w:rPr>
          <w:rFonts w:ascii="Gotham Pro" w:hAnsi="Gotham Pro" w:cs="Gotham Pro"/>
          <w:b/>
          <w:bCs/>
          <w:sz w:val="20"/>
        </w:rPr>
        <w:t xml:space="preserve">Дата і час початку голосування </w:t>
      </w:r>
      <w:r w:rsidRPr="004371DA">
        <w:rPr>
          <w:rFonts w:ascii="Gotham Pro" w:hAnsi="Gotham Pro" w:cs="Gotham Pro"/>
          <w:sz w:val="20"/>
        </w:rPr>
        <w:t xml:space="preserve">– </w:t>
      </w:r>
      <w:r w:rsidRPr="004371DA">
        <w:rPr>
          <w:rFonts w:ascii="Gotham Pro" w:hAnsi="Gotham Pro" w:cs="Gotham Pro"/>
          <w:sz w:val="20"/>
          <w:u w:val="single"/>
        </w:rPr>
        <w:t>з 09 години 00 хвилин</w:t>
      </w:r>
      <w:r w:rsidRPr="004371DA">
        <w:rPr>
          <w:rFonts w:ascii="Gotham Pro" w:hAnsi="Gotham Pro" w:cs="Gotham Pro"/>
          <w:sz w:val="20"/>
        </w:rPr>
        <w:t>:</w:t>
      </w:r>
      <w:r w:rsidRPr="004371DA">
        <w:rPr>
          <w:rFonts w:ascii="Gotham Pro" w:hAnsi="Gotham Pro" w:cs="Gotham Pro"/>
          <w:b/>
          <w:bCs/>
          <w:sz w:val="20"/>
        </w:rPr>
        <w:t> </w:t>
      </w:r>
      <w:r w:rsidR="00A57751" w:rsidRPr="008F3988">
        <w:rPr>
          <w:rFonts w:ascii="Gotham Pro" w:hAnsi="Gotham Pro" w:cs="Gotham Pro"/>
          <w:b/>
          <w:bCs/>
          <w:sz w:val="20"/>
        </w:rPr>
        <w:t>«01» червня 2023 року</w:t>
      </w:r>
      <w:r w:rsidRPr="004371DA">
        <w:rPr>
          <w:rFonts w:ascii="Gotham Pro" w:hAnsi="Gotham Pro" w:cs="Gotham Pro"/>
          <w:b/>
          <w:bCs/>
          <w:sz w:val="20"/>
        </w:rPr>
        <w:t>.</w:t>
      </w:r>
    </w:p>
    <w:p w14:paraId="1E8866E3" w14:textId="77777777" w:rsidR="00927263" w:rsidRPr="004371DA" w:rsidRDefault="00927263" w:rsidP="00927263">
      <w:pPr>
        <w:rPr>
          <w:rFonts w:ascii="Gotham Pro" w:hAnsi="Gotham Pro" w:cs="Gotham Pro"/>
          <w:b/>
          <w:bCs/>
          <w:sz w:val="20"/>
        </w:rPr>
      </w:pPr>
    </w:p>
    <w:p w14:paraId="3498FB20" w14:textId="307C963A" w:rsidR="00927263" w:rsidRPr="004371DA" w:rsidRDefault="00927263" w:rsidP="00927263">
      <w:pPr>
        <w:rPr>
          <w:rFonts w:ascii="Gotham Pro" w:hAnsi="Gotham Pro" w:cs="Gotham Pro"/>
          <w:sz w:val="20"/>
        </w:rPr>
      </w:pPr>
      <w:r w:rsidRPr="004371DA">
        <w:rPr>
          <w:rFonts w:ascii="Gotham Pro" w:hAnsi="Gotham Pro" w:cs="Gotham Pro"/>
          <w:b/>
          <w:bCs/>
          <w:sz w:val="20"/>
        </w:rPr>
        <w:t xml:space="preserve">Дата і час завершення голосування </w:t>
      </w:r>
      <w:r w:rsidRPr="004371DA">
        <w:rPr>
          <w:rFonts w:ascii="Gotham Pro" w:hAnsi="Gotham Pro" w:cs="Gotham Pro"/>
          <w:sz w:val="20"/>
        </w:rPr>
        <w:t xml:space="preserve">– </w:t>
      </w:r>
      <w:r w:rsidRPr="004371DA">
        <w:rPr>
          <w:rFonts w:ascii="Gotham Pro" w:hAnsi="Gotham Pro" w:cs="Gotham Pro"/>
          <w:sz w:val="20"/>
          <w:u w:val="single"/>
        </w:rPr>
        <w:t>до 18 години 00 хвилин</w:t>
      </w:r>
      <w:r w:rsidRPr="004371DA">
        <w:rPr>
          <w:rFonts w:ascii="Gotham Pro" w:hAnsi="Gotham Pro" w:cs="Gotham Pro"/>
          <w:sz w:val="20"/>
        </w:rPr>
        <w:t xml:space="preserve">: </w:t>
      </w:r>
      <w:r w:rsidR="00A57751" w:rsidRPr="008F3988">
        <w:rPr>
          <w:rFonts w:ascii="Gotham Pro" w:hAnsi="Gotham Pro" w:cs="Gotham Pro"/>
          <w:b/>
          <w:bCs/>
          <w:sz w:val="20"/>
        </w:rPr>
        <w:t>«12» червня 2023 року</w:t>
      </w:r>
      <w:r w:rsidRPr="004371DA">
        <w:rPr>
          <w:rFonts w:ascii="Gotham Pro" w:hAnsi="Gotham Pro" w:cs="Gotham Pro"/>
          <w:b/>
          <w:bCs/>
          <w:sz w:val="20"/>
        </w:rPr>
        <w:t>.</w:t>
      </w:r>
    </w:p>
    <w:p w14:paraId="1A9EE27C" w14:textId="77777777" w:rsidR="00927263" w:rsidRPr="004371DA" w:rsidRDefault="00927263" w:rsidP="00927263">
      <w:pPr>
        <w:rPr>
          <w:rFonts w:ascii="Gotham Pro" w:hAnsi="Gotham Pro" w:cs="Gotham Pro"/>
          <w:sz w:val="20"/>
        </w:rPr>
      </w:pPr>
    </w:p>
    <w:p w14:paraId="2FE232F9" w14:textId="1EB3627F" w:rsidR="00B37CEA" w:rsidRPr="00831CEC" w:rsidRDefault="00BC2D8A" w:rsidP="00927263">
      <w:pPr>
        <w:rPr>
          <w:rFonts w:ascii="Gotham Pro" w:hAnsi="Gotham Pro" w:cs="Gotham Pro"/>
          <w:b/>
          <w:sz w:val="20"/>
          <w:lang w:val="ru-RU"/>
        </w:rPr>
      </w:pPr>
      <w:r w:rsidRPr="004371DA">
        <w:rPr>
          <w:rFonts w:ascii="Gotham Pro" w:hAnsi="Gotham Pro" w:cs="Gotham Pro"/>
          <w:bCs/>
          <w:sz w:val="20"/>
        </w:rPr>
        <w:t>Дат</w:t>
      </w:r>
      <w:r w:rsidR="007A6169" w:rsidRPr="004371DA">
        <w:rPr>
          <w:rFonts w:ascii="Gotham Pro" w:hAnsi="Gotham Pro" w:cs="Gotham Pro"/>
          <w:bCs/>
          <w:sz w:val="20"/>
        </w:rPr>
        <w:t xml:space="preserve">а </w:t>
      </w:r>
      <w:r w:rsidRPr="004371DA">
        <w:rPr>
          <w:rFonts w:ascii="Gotham Pro" w:hAnsi="Gotham Pro" w:cs="Gotham Pro"/>
          <w:bCs/>
          <w:sz w:val="20"/>
        </w:rPr>
        <w:t xml:space="preserve">заповнення бюлетеня акціонером (представником акціонера): </w:t>
      </w:r>
      <w:r w:rsidRPr="004371DA">
        <w:rPr>
          <w:rFonts w:ascii="Gotham Pro" w:hAnsi="Gotham Pro" w:cs="Gotham Pro"/>
          <w:b/>
          <w:sz w:val="20"/>
        </w:rPr>
        <w:t xml:space="preserve">«_______» </w:t>
      </w:r>
      <w:r w:rsidR="00A57751" w:rsidRPr="008F3988">
        <w:rPr>
          <w:rFonts w:ascii="Gotham Pro" w:hAnsi="Gotham Pro" w:cs="Gotham Pro"/>
          <w:b/>
          <w:bCs/>
          <w:sz w:val="20"/>
        </w:rPr>
        <w:t>червня 2023 року</w:t>
      </w:r>
      <w:r w:rsidR="00831CEC" w:rsidRPr="00831CEC">
        <w:rPr>
          <w:rFonts w:ascii="Gotham Pro" w:hAnsi="Gotham Pro" w:cs="Gotham Pro"/>
          <w:b/>
          <w:bCs/>
          <w:sz w:val="20"/>
          <w:lang w:val="ru-RU"/>
        </w:rPr>
        <w:t>.</w:t>
      </w:r>
    </w:p>
    <w:p w14:paraId="708BB973" w14:textId="77777777" w:rsidR="00927263" w:rsidRPr="004371DA" w:rsidRDefault="00927263" w:rsidP="00927263">
      <w:pPr>
        <w:rPr>
          <w:rFonts w:ascii="Gotham Pro" w:hAnsi="Gotham Pro" w:cs="Gotham Pro"/>
          <w:sz w:val="20"/>
        </w:rPr>
      </w:pPr>
    </w:p>
    <w:tbl>
      <w:tblPr>
        <w:tblStyle w:val="a7"/>
        <w:tblW w:w="10771" w:type="dxa"/>
        <w:tblInd w:w="-5" w:type="dxa"/>
        <w:tblLayout w:type="fixed"/>
        <w:tblLook w:val="04A0" w:firstRow="1" w:lastRow="0" w:firstColumn="1" w:lastColumn="0" w:noHBand="0" w:noVBand="1"/>
      </w:tblPr>
      <w:tblGrid>
        <w:gridCol w:w="5387"/>
        <w:gridCol w:w="358"/>
        <w:gridCol w:w="359"/>
        <w:gridCol w:w="359"/>
        <w:gridCol w:w="359"/>
        <w:gridCol w:w="359"/>
        <w:gridCol w:w="359"/>
        <w:gridCol w:w="359"/>
        <w:gridCol w:w="359"/>
        <w:gridCol w:w="359"/>
        <w:gridCol w:w="359"/>
        <w:gridCol w:w="359"/>
        <w:gridCol w:w="359"/>
        <w:gridCol w:w="359"/>
        <w:gridCol w:w="359"/>
        <w:gridCol w:w="359"/>
      </w:tblGrid>
      <w:tr w:rsidR="00BC2D8A" w:rsidRPr="004371DA" w14:paraId="0C7C26E0" w14:textId="77777777" w:rsidTr="00B37CEA">
        <w:tc>
          <w:tcPr>
            <w:tcW w:w="5387" w:type="dxa"/>
            <w:tcBorders>
              <w:top w:val="nil"/>
              <w:left w:val="nil"/>
              <w:bottom w:val="nil"/>
              <w:right w:val="nil"/>
            </w:tcBorders>
            <w:vAlign w:val="center"/>
          </w:tcPr>
          <w:p w14:paraId="2E8670EF" w14:textId="790423D4" w:rsidR="00BC2D8A" w:rsidRPr="004371DA" w:rsidRDefault="00BC2D8A" w:rsidP="00BC2D8A">
            <w:pPr>
              <w:pStyle w:val="Body"/>
              <w:numPr>
                <w:ilvl w:val="0"/>
                <w:numId w:val="0"/>
              </w:numPr>
              <w:spacing w:before="0" w:after="0" w:line="240" w:lineRule="auto"/>
              <w:jc w:val="center"/>
              <w:rPr>
                <w:rFonts w:ascii="Gotham Pro" w:hAnsi="Gotham Pro" w:cs="Gotham Pro"/>
                <w:bCs/>
                <w:szCs w:val="20"/>
                <w:lang w:val="ru-RU"/>
              </w:rPr>
            </w:pPr>
            <w:r w:rsidRPr="004371DA">
              <w:rPr>
                <w:rFonts w:ascii="Gotham Pro" w:hAnsi="Gotham Pro" w:cs="Gotham Pro"/>
                <w:b/>
                <w:szCs w:val="20"/>
                <w:lang w:val="uk-UA"/>
              </w:rPr>
              <w:t>ПІБ/ найменування акціонера та/або представника</w:t>
            </w:r>
          </w:p>
        </w:tc>
        <w:tc>
          <w:tcPr>
            <w:tcW w:w="5384" w:type="dxa"/>
            <w:gridSpan w:val="15"/>
            <w:tcBorders>
              <w:top w:val="nil"/>
              <w:left w:val="nil"/>
              <w:bottom w:val="single" w:sz="4" w:space="0" w:color="auto"/>
              <w:right w:val="nil"/>
            </w:tcBorders>
            <w:vAlign w:val="center"/>
          </w:tcPr>
          <w:p w14:paraId="76A75531" w14:textId="4B8E260B" w:rsidR="00BC2D8A" w:rsidRPr="004371DA" w:rsidRDefault="00BC2D8A" w:rsidP="00BC2D8A">
            <w:pPr>
              <w:pStyle w:val="Body"/>
              <w:numPr>
                <w:ilvl w:val="0"/>
                <w:numId w:val="0"/>
              </w:numPr>
              <w:spacing w:before="0" w:after="0" w:line="240" w:lineRule="auto"/>
              <w:jc w:val="center"/>
              <w:rPr>
                <w:rFonts w:ascii="Gotham Pro" w:hAnsi="Gotham Pro" w:cs="Gotham Pro"/>
                <w:b/>
                <w:szCs w:val="20"/>
                <w:lang w:val="ru-RU"/>
              </w:rPr>
            </w:pPr>
            <w:r w:rsidRPr="004371DA">
              <w:rPr>
                <w:rFonts w:ascii="Gotham Pro" w:hAnsi="Gotham Pro" w:cs="Gotham Pro"/>
                <w:b/>
                <w:szCs w:val="20"/>
                <w:lang w:val="uk-UA"/>
              </w:rPr>
              <w:t>Кількості голосів, що належать акціонеру</w:t>
            </w:r>
          </w:p>
        </w:tc>
      </w:tr>
      <w:tr w:rsidR="00BC2D8A" w:rsidRPr="004371DA" w14:paraId="7918B970" w14:textId="7C09A739" w:rsidTr="00B37CEA">
        <w:tc>
          <w:tcPr>
            <w:tcW w:w="5387" w:type="dxa"/>
            <w:tcBorders>
              <w:top w:val="nil"/>
              <w:left w:val="nil"/>
              <w:bottom w:val="single" w:sz="4" w:space="0" w:color="auto"/>
              <w:right w:val="single" w:sz="4" w:space="0" w:color="auto"/>
            </w:tcBorders>
          </w:tcPr>
          <w:p w14:paraId="579F7B29" w14:textId="77777777" w:rsidR="00BC2D8A" w:rsidRPr="004371DA" w:rsidRDefault="00BC2D8A" w:rsidP="00B37CEA">
            <w:pPr>
              <w:pStyle w:val="Body"/>
              <w:numPr>
                <w:ilvl w:val="0"/>
                <w:numId w:val="0"/>
              </w:numPr>
              <w:spacing w:before="0" w:after="0" w:line="240" w:lineRule="auto"/>
              <w:rPr>
                <w:rFonts w:ascii="Gotham Pro" w:hAnsi="Gotham Pro" w:cs="Gotham Pro"/>
                <w:bCs/>
                <w:szCs w:val="20"/>
                <w:lang w:val="uk-UA"/>
              </w:rPr>
            </w:pPr>
          </w:p>
          <w:p w14:paraId="11EC0C69" w14:textId="4968E17E" w:rsidR="00B37CEA" w:rsidRPr="004371DA" w:rsidRDefault="00B37CEA" w:rsidP="00B37CEA">
            <w:pPr>
              <w:pStyle w:val="Body"/>
              <w:numPr>
                <w:ilvl w:val="0"/>
                <w:numId w:val="0"/>
              </w:numPr>
              <w:spacing w:before="0" w:after="0" w:line="240" w:lineRule="auto"/>
              <w:rPr>
                <w:rFonts w:ascii="Gotham Pro" w:hAnsi="Gotham Pro" w:cs="Gotham Pro"/>
                <w:bCs/>
                <w:szCs w:val="20"/>
                <w:lang w:val="uk-UA"/>
              </w:rPr>
            </w:pPr>
          </w:p>
        </w:tc>
        <w:tc>
          <w:tcPr>
            <w:tcW w:w="358" w:type="dxa"/>
            <w:tcBorders>
              <w:top w:val="single" w:sz="4" w:space="0" w:color="auto"/>
              <w:left w:val="single" w:sz="4" w:space="0" w:color="auto"/>
              <w:right w:val="single" w:sz="4" w:space="0" w:color="auto"/>
            </w:tcBorders>
          </w:tcPr>
          <w:p w14:paraId="0677CF12"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3D4F9BCA"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32185B57"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6B74F2F7"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0099F02F"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2C9FF7B1"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0FEE191F"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3C4674BE"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75F9813D"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489B8C96"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174D191F"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4E61755C"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3FE5E413"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right w:val="single" w:sz="4" w:space="0" w:color="auto"/>
            </w:tcBorders>
          </w:tcPr>
          <w:p w14:paraId="785A9601" w14:textId="77777777" w:rsidR="00BC2D8A" w:rsidRPr="004371DA" w:rsidRDefault="00BC2D8A" w:rsidP="00B37CEA">
            <w:pPr>
              <w:spacing w:line="259" w:lineRule="auto"/>
              <w:jc w:val="left"/>
              <w:rPr>
                <w:rFonts w:ascii="Gotham Pro" w:hAnsi="Gotham Pro" w:cs="Gotham Pro"/>
                <w:bCs/>
              </w:rPr>
            </w:pPr>
          </w:p>
        </w:tc>
        <w:tc>
          <w:tcPr>
            <w:tcW w:w="359" w:type="dxa"/>
            <w:tcBorders>
              <w:top w:val="single" w:sz="4" w:space="0" w:color="auto"/>
              <w:left w:val="single" w:sz="4" w:space="0" w:color="auto"/>
            </w:tcBorders>
          </w:tcPr>
          <w:p w14:paraId="19613803" w14:textId="77777777" w:rsidR="00BC2D8A" w:rsidRPr="004371DA" w:rsidRDefault="00BC2D8A" w:rsidP="00B37CEA">
            <w:pPr>
              <w:spacing w:line="259" w:lineRule="auto"/>
              <w:jc w:val="left"/>
              <w:rPr>
                <w:rFonts w:ascii="Gotham Pro" w:hAnsi="Gotham Pro" w:cs="Gotham Pro"/>
                <w:bCs/>
              </w:rPr>
            </w:pPr>
          </w:p>
        </w:tc>
      </w:tr>
      <w:tr w:rsidR="00B37CEA" w:rsidRPr="004371DA" w14:paraId="7774872D" w14:textId="77777777" w:rsidTr="00B37CEA">
        <w:trPr>
          <w:gridAfter w:val="15"/>
          <w:wAfter w:w="5384" w:type="dxa"/>
        </w:trPr>
        <w:tc>
          <w:tcPr>
            <w:tcW w:w="5387" w:type="dxa"/>
            <w:tcBorders>
              <w:top w:val="single" w:sz="4" w:space="0" w:color="auto"/>
              <w:left w:val="nil"/>
              <w:bottom w:val="single" w:sz="4" w:space="0" w:color="auto"/>
              <w:right w:val="nil"/>
            </w:tcBorders>
          </w:tcPr>
          <w:p w14:paraId="1193396E" w14:textId="77777777" w:rsidR="00B37CEA" w:rsidRPr="004371DA" w:rsidRDefault="00B37CEA" w:rsidP="00B37CEA">
            <w:pPr>
              <w:pStyle w:val="Body"/>
              <w:numPr>
                <w:ilvl w:val="0"/>
                <w:numId w:val="0"/>
              </w:numPr>
              <w:spacing w:before="0" w:after="0" w:line="240" w:lineRule="auto"/>
              <w:rPr>
                <w:rFonts w:ascii="Gotham Pro" w:hAnsi="Gotham Pro" w:cs="Gotham Pro"/>
                <w:bCs/>
                <w:szCs w:val="20"/>
                <w:lang w:val="uk-UA"/>
              </w:rPr>
            </w:pPr>
          </w:p>
          <w:p w14:paraId="64ED1CBE" w14:textId="1C44AC50" w:rsidR="00B37CEA" w:rsidRPr="004371DA" w:rsidRDefault="00B37CEA" w:rsidP="00B37CEA">
            <w:pPr>
              <w:pStyle w:val="Body"/>
              <w:numPr>
                <w:ilvl w:val="0"/>
                <w:numId w:val="0"/>
              </w:numPr>
              <w:spacing w:before="0" w:after="0" w:line="240" w:lineRule="auto"/>
              <w:rPr>
                <w:rFonts w:ascii="Gotham Pro" w:hAnsi="Gotham Pro" w:cs="Gotham Pro"/>
                <w:bCs/>
                <w:szCs w:val="20"/>
                <w:lang w:val="uk-UA"/>
              </w:rPr>
            </w:pPr>
          </w:p>
        </w:tc>
      </w:tr>
      <w:tr w:rsidR="007A6169" w:rsidRPr="004371DA" w14:paraId="56C71FE0" w14:textId="77777777" w:rsidTr="00B37CEA">
        <w:trPr>
          <w:gridAfter w:val="15"/>
          <w:wAfter w:w="5384" w:type="dxa"/>
        </w:trPr>
        <w:tc>
          <w:tcPr>
            <w:tcW w:w="5387" w:type="dxa"/>
            <w:tcBorders>
              <w:top w:val="single" w:sz="4" w:space="0" w:color="auto"/>
              <w:left w:val="nil"/>
              <w:bottom w:val="single" w:sz="4" w:space="0" w:color="auto"/>
              <w:right w:val="nil"/>
            </w:tcBorders>
          </w:tcPr>
          <w:p w14:paraId="23B80989" w14:textId="77777777" w:rsidR="007A6169" w:rsidRPr="004371DA" w:rsidRDefault="007A6169" w:rsidP="00B37CEA">
            <w:pPr>
              <w:pStyle w:val="Body"/>
              <w:numPr>
                <w:ilvl w:val="0"/>
                <w:numId w:val="0"/>
              </w:numPr>
              <w:spacing w:before="0" w:after="0" w:line="240" w:lineRule="auto"/>
              <w:rPr>
                <w:rFonts w:ascii="Gotham Pro" w:hAnsi="Gotham Pro" w:cs="Gotham Pro"/>
                <w:bCs/>
                <w:szCs w:val="20"/>
                <w:lang w:val="uk-UA"/>
              </w:rPr>
            </w:pPr>
          </w:p>
          <w:p w14:paraId="4A95255C" w14:textId="301EABF8" w:rsidR="007A6169" w:rsidRPr="004371DA" w:rsidRDefault="007A6169" w:rsidP="00B37CEA">
            <w:pPr>
              <w:pStyle w:val="Body"/>
              <w:numPr>
                <w:ilvl w:val="0"/>
                <w:numId w:val="0"/>
              </w:numPr>
              <w:spacing w:before="0" w:after="0" w:line="240" w:lineRule="auto"/>
              <w:rPr>
                <w:rFonts w:ascii="Gotham Pro" w:hAnsi="Gotham Pro" w:cs="Gotham Pro"/>
                <w:bCs/>
                <w:szCs w:val="20"/>
                <w:lang w:val="uk-UA"/>
              </w:rPr>
            </w:pPr>
          </w:p>
        </w:tc>
      </w:tr>
      <w:tr w:rsidR="007A6169" w:rsidRPr="004371DA" w14:paraId="179ECAEB" w14:textId="77777777" w:rsidTr="00B37CEA">
        <w:trPr>
          <w:gridAfter w:val="15"/>
          <w:wAfter w:w="5384" w:type="dxa"/>
        </w:trPr>
        <w:tc>
          <w:tcPr>
            <w:tcW w:w="5387" w:type="dxa"/>
            <w:tcBorders>
              <w:top w:val="single" w:sz="4" w:space="0" w:color="auto"/>
              <w:left w:val="nil"/>
              <w:bottom w:val="single" w:sz="4" w:space="0" w:color="auto"/>
              <w:right w:val="nil"/>
            </w:tcBorders>
          </w:tcPr>
          <w:p w14:paraId="18FCC605" w14:textId="77777777" w:rsidR="007A6169" w:rsidRPr="004371DA" w:rsidRDefault="007A6169" w:rsidP="00B37CEA">
            <w:pPr>
              <w:pStyle w:val="Body"/>
              <w:numPr>
                <w:ilvl w:val="0"/>
                <w:numId w:val="0"/>
              </w:numPr>
              <w:spacing w:before="0" w:after="0" w:line="240" w:lineRule="auto"/>
              <w:rPr>
                <w:rFonts w:ascii="Gotham Pro" w:hAnsi="Gotham Pro" w:cs="Gotham Pro"/>
                <w:bCs/>
                <w:szCs w:val="20"/>
                <w:lang w:val="uk-UA"/>
              </w:rPr>
            </w:pPr>
          </w:p>
          <w:p w14:paraId="78B3750F" w14:textId="41DB669F" w:rsidR="007A6169" w:rsidRPr="004371DA" w:rsidRDefault="007A6169" w:rsidP="00B37CEA">
            <w:pPr>
              <w:pStyle w:val="Body"/>
              <w:numPr>
                <w:ilvl w:val="0"/>
                <w:numId w:val="0"/>
              </w:numPr>
              <w:spacing w:before="0" w:after="0" w:line="240" w:lineRule="auto"/>
              <w:rPr>
                <w:rFonts w:ascii="Gotham Pro" w:hAnsi="Gotham Pro" w:cs="Gotham Pro"/>
                <w:bCs/>
                <w:szCs w:val="20"/>
                <w:lang w:val="uk-UA"/>
              </w:rPr>
            </w:pPr>
          </w:p>
        </w:tc>
      </w:tr>
      <w:tr w:rsidR="00B37CEA" w:rsidRPr="004371DA" w14:paraId="4F11B7E6" w14:textId="77777777" w:rsidTr="00B37CEA">
        <w:trPr>
          <w:gridAfter w:val="15"/>
          <w:wAfter w:w="5384" w:type="dxa"/>
        </w:trPr>
        <w:tc>
          <w:tcPr>
            <w:tcW w:w="5387" w:type="dxa"/>
            <w:tcBorders>
              <w:top w:val="single" w:sz="4" w:space="0" w:color="auto"/>
              <w:left w:val="nil"/>
              <w:bottom w:val="nil"/>
              <w:right w:val="nil"/>
            </w:tcBorders>
          </w:tcPr>
          <w:p w14:paraId="77CB5891" w14:textId="74763154" w:rsidR="002764EB" w:rsidRPr="004371DA" w:rsidRDefault="002764EB" w:rsidP="00B37CEA">
            <w:pPr>
              <w:pStyle w:val="Body"/>
              <w:numPr>
                <w:ilvl w:val="0"/>
                <w:numId w:val="0"/>
              </w:numPr>
              <w:spacing w:before="0" w:after="0" w:line="240" w:lineRule="auto"/>
              <w:rPr>
                <w:rFonts w:ascii="Gotham Pro" w:hAnsi="Gotham Pro" w:cs="Gotham Pro"/>
                <w:bCs/>
                <w:sz w:val="16"/>
                <w:szCs w:val="16"/>
                <w:lang w:val="uk-UA"/>
              </w:rPr>
            </w:pPr>
            <w:r w:rsidRPr="004371DA">
              <w:rPr>
                <w:rFonts w:ascii="Gotham Pro" w:hAnsi="Gotham Pro" w:cs="Gotham Pro"/>
                <w:bCs/>
                <w:sz w:val="16"/>
                <w:szCs w:val="16"/>
                <w:lang w:val="uk-UA"/>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p w14:paraId="37737F72" w14:textId="77072926" w:rsidR="00B37CEA" w:rsidRPr="004371DA" w:rsidRDefault="00B37CEA" w:rsidP="00BC2D8A">
      <w:pPr>
        <w:pStyle w:val="Body"/>
        <w:numPr>
          <w:ilvl w:val="0"/>
          <w:numId w:val="0"/>
        </w:numPr>
        <w:spacing w:before="0" w:after="0" w:line="240" w:lineRule="auto"/>
        <w:rPr>
          <w:rFonts w:ascii="Gotham Pro" w:hAnsi="Gotham Pro" w:cs="Gotham Pro"/>
          <w:bCs/>
          <w:szCs w:val="20"/>
          <w:lang w:val="uk-UA"/>
        </w:rPr>
      </w:pPr>
    </w:p>
    <w:tbl>
      <w:tblPr>
        <w:tblStyle w:val="a7"/>
        <w:tblW w:w="10768" w:type="dxa"/>
        <w:jc w:val="center"/>
        <w:tblLook w:val="04A0" w:firstRow="1" w:lastRow="0" w:firstColumn="1" w:lastColumn="0" w:noHBand="0" w:noVBand="1"/>
      </w:tblPr>
      <w:tblGrid>
        <w:gridCol w:w="495"/>
        <w:gridCol w:w="6878"/>
        <w:gridCol w:w="1674"/>
        <w:gridCol w:w="1721"/>
      </w:tblGrid>
      <w:tr w:rsidR="00B34823" w:rsidRPr="004371DA" w14:paraId="3E608524" w14:textId="77777777" w:rsidTr="00A56B41">
        <w:trPr>
          <w:jc w:val="center"/>
        </w:trPr>
        <w:tc>
          <w:tcPr>
            <w:tcW w:w="495" w:type="dxa"/>
            <w:vAlign w:val="center"/>
          </w:tcPr>
          <w:p w14:paraId="083AAE7D" w14:textId="2F769AA3" w:rsidR="00B34823" w:rsidRPr="004371DA" w:rsidRDefault="00B34823" w:rsidP="000856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 з/п</w:t>
            </w:r>
          </w:p>
        </w:tc>
        <w:tc>
          <w:tcPr>
            <w:tcW w:w="6878" w:type="dxa"/>
            <w:vAlign w:val="center"/>
          </w:tcPr>
          <w:p w14:paraId="4E44AB08" w14:textId="4E3599DA" w:rsidR="00B34823" w:rsidRPr="004371DA" w:rsidRDefault="00B34823" w:rsidP="000856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питання, винесен</w:t>
            </w:r>
            <w:r w:rsidR="008D7B0E" w:rsidRPr="004371DA">
              <w:rPr>
                <w:rFonts w:ascii="Gotham Pro" w:hAnsi="Gotham Pro" w:cs="Gotham Pro"/>
                <w:b/>
                <w:szCs w:val="20"/>
                <w:lang w:val="uk-UA"/>
              </w:rPr>
              <w:t>е</w:t>
            </w:r>
            <w:r w:rsidRPr="004371DA">
              <w:rPr>
                <w:rFonts w:ascii="Gotham Pro" w:hAnsi="Gotham Pro" w:cs="Gotham Pro"/>
                <w:b/>
                <w:szCs w:val="20"/>
                <w:lang w:val="uk-UA"/>
              </w:rPr>
              <w:t xml:space="preserve"> на голосування, та </w:t>
            </w:r>
            <w:proofErr w:type="spellStart"/>
            <w:r w:rsidRPr="004371DA">
              <w:rPr>
                <w:rFonts w:ascii="Gotham Pro" w:hAnsi="Gotham Pro" w:cs="Gotham Pro"/>
                <w:b/>
                <w:szCs w:val="20"/>
                <w:lang w:val="uk-UA"/>
              </w:rPr>
              <w:t>про</w:t>
            </w:r>
            <w:r w:rsidR="008D7B0E" w:rsidRPr="004371DA">
              <w:rPr>
                <w:rFonts w:ascii="Gotham Pro" w:hAnsi="Gotham Pro" w:cs="Gotham Pro"/>
                <w:b/>
                <w:szCs w:val="20"/>
                <w:lang w:val="uk-UA"/>
              </w:rPr>
              <w:t>є</w:t>
            </w:r>
            <w:r w:rsidRPr="004371DA">
              <w:rPr>
                <w:rFonts w:ascii="Gotham Pro" w:hAnsi="Gotham Pro" w:cs="Gotham Pro"/>
                <w:b/>
                <w:szCs w:val="20"/>
                <w:lang w:val="uk-UA"/>
              </w:rPr>
              <w:t>кт</w:t>
            </w:r>
            <w:proofErr w:type="spellEnd"/>
            <w:r w:rsidRPr="004371DA">
              <w:rPr>
                <w:rFonts w:ascii="Gotham Pro" w:hAnsi="Gotham Pro" w:cs="Gotham Pro"/>
                <w:b/>
                <w:szCs w:val="20"/>
                <w:lang w:val="uk-UA"/>
              </w:rPr>
              <w:t xml:space="preserve"> (</w:t>
            </w:r>
            <w:proofErr w:type="spellStart"/>
            <w:r w:rsidRPr="004371DA">
              <w:rPr>
                <w:rFonts w:ascii="Gotham Pro" w:hAnsi="Gotham Pro" w:cs="Gotham Pro"/>
                <w:b/>
                <w:szCs w:val="20"/>
                <w:lang w:val="uk-UA"/>
              </w:rPr>
              <w:t>про</w:t>
            </w:r>
            <w:r w:rsidR="008D7B0E" w:rsidRPr="004371DA">
              <w:rPr>
                <w:rFonts w:ascii="Gotham Pro" w:hAnsi="Gotham Pro" w:cs="Gotham Pro"/>
                <w:b/>
                <w:szCs w:val="20"/>
                <w:lang w:val="uk-UA"/>
              </w:rPr>
              <w:t>є</w:t>
            </w:r>
            <w:r w:rsidRPr="004371DA">
              <w:rPr>
                <w:rFonts w:ascii="Gotham Pro" w:hAnsi="Gotham Pro" w:cs="Gotham Pro"/>
                <w:b/>
                <w:szCs w:val="20"/>
                <w:lang w:val="uk-UA"/>
              </w:rPr>
              <w:t>кти</w:t>
            </w:r>
            <w:proofErr w:type="spellEnd"/>
            <w:r w:rsidRPr="004371DA">
              <w:rPr>
                <w:rFonts w:ascii="Gotham Pro" w:hAnsi="Gotham Pro" w:cs="Gotham Pro"/>
                <w:b/>
                <w:szCs w:val="20"/>
                <w:lang w:val="uk-UA"/>
              </w:rPr>
              <w:t>) рішення кожного із питань, включених до порядку денного загальних зборів</w:t>
            </w:r>
          </w:p>
        </w:tc>
        <w:tc>
          <w:tcPr>
            <w:tcW w:w="3395" w:type="dxa"/>
            <w:gridSpan w:val="2"/>
            <w:vAlign w:val="center"/>
          </w:tcPr>
          <w:p w14:paraId="6CF37A68" w14:textId="77777777" w:rsidR="00B34823" w:rsidRPr="004371DA" w:rsidRDefault="00B34823" w:rsidP="000856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варіанти голосування за кожний проект рішення по кожному із питань порядку денного</w:t>
            </w:r>
          </w:p>
          <w:p w14:paraId="3B621F88" w14:textId="46949B5E" w:rsidR="00085657" w:rsidRPr="004371DA" w:rsidRDefault="00085657" w:rsidP="007A6169">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t>(навпроти вибраного варіанту</w:t>
            </w:r>
            <w:r w:rsidR="007A6169" w:rsidRPr="004371DA">
              <w:rPr>
                <w:rFonts w:ascii="Gotham Pro" w:hAnsi="Gotham Pro" w:cs="Gotham Pro"/>
                <w:bCs/>
                <w:szCs w:val="20"/>
                <w:lang w:val="uk-UA"/>
              </w:rPr>
              <w:t xml:space="preserve"> </w:t>
            </w:r>
            <w:r w:rsidRPr="004371DA">
              <w:rPr>
                <w:rFonts w:ascii="Gotham Pro" w:hAnsi="Gotham Pro" w:cs="Gotham Pro"/>
                <w:bCs/>
                <w:szCs w:val="20"/>
                <w:lang w:val="uk-UA"/>
              </w:rPr>
              <w:t xml:space="preserve">позначити </w:t>
            </w:r>
            <w:r w:rsidRPr="004371DA">
              <w:rPr>
                <w:rFonts w:ascii="Gotham Pro" w:hAnsi="Gotham Pro" w:cs="Gotham Pro"/>
                <w:b/>
                <w:szCs w:val="20"/>
                <w:lang w:val="uk-UA"/>
              </w:rPr>
              <w:t>Х</w:t>
            </w:r>
            <w:r w:rsidRPr="004371DA">
              <w:rPr>
                <w:rFonts w:ascii="Gotham Pro" w:hAnsi="Gotham Pro" w:cs="Gotham Pro"/>
                <w:bCs/>
                <w:szCs w:val="20"/>
                <w:lang w:val="uk-UA"/>
              </w:rPr>
              <w:t>)</w:t>
            </w:r>
          </w:p>
        </w:tc>
      </w:tr>
      <w:tr w:rsidR="00D81BFB" w:rsidRPr="004371DA" w14:paraId="0399137D" w14:textId="77777777" w:rsidTr="00A56B41">
        <w:trPr>
          <w:trHeight w:val="852"/>
          <w:jc w:val="center"/>
        </w:trPr>
        <w:tc>
          <w:tcPr>
            <w:tcW w:w="495" w:type="dxa"/>
            <w:vMerge w:val="restart"/>
            <w:vAlign w:val="center"/>
          </w:tcPr>
          <w:p w14:paraId="1699CE81" w14:textId="57F51A59" w:rsidR="00D81BFB" w:rsidRPr="004371DA" w:rsidRDefault="008848BD"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t>1</w:t>
            </w:r>
          </w:p>
        </w:tc>
        <w:tc>
          <w:tcPr>
            <w:tcW w:w="6878" w:type="dxa"/>
            <w:vMerge w:val="restart"/>
          </w:tcPr>
          <w:p w14:paraId="043FB364" w14:textId="77777777" w:rsidR="00A57751" w:rsidRPr="008F3988" w:rsidRDefault="00A57751" w:rsidP="00A57751">
            <w:pPr>
              <w:pStyle w:val="aa"/>
              <w:numPr>
                <w:ilvl w:val="0"/>
                <w:numId w:val="4"/>
              </w:numPr>
              <w:tabs>
                <w:tab w:val="left" w:pos="851"/>
              </w:tabs>
              <w:rPr>
                <w:rFonts w:ascii="Gotham Pro" w:hAnsi="Gotham Pro" w:cs="Gotham Pro"/>
                <w:b/>
                <w:sz w:val="20"/>
                <w:szCs w:val="20"/>
              </w:rPr>
            </w:pPr>
            <w:r w:rsidRPr="008F3988">
              <w:rPr>
                <w:rFonts w:ascii="Gotham Pro" w:hAnsi="Gotham Pro" w:cs="Gotham Pro"/>
                <w:b/>
                <w:sz w:val="20"/>
                <w:szCs w:val="20"/>
              </w:rPr>
              <w:t>Розгляд звіту Наглядової ради Товариства за 2021 рік. Затвердження заходів та прийняття рішення за наслідками розгляду звіту Наглядової ради.</w:t>
            </w:r>
          </w:p>
          <w:p w14:paraId="2593F904" w14:textId="7B0F59E2" w:rsidR="00D81BFB" w:rsidRPr="00A57751" w:rsidRDefault="00A57751" w:rsidP="00A57751">
            <w:pPr>
              <w:rPr>
                <w:rFonts w:asciiTheme="minorHAnsi" w:hAnsiTheme="minorHAnsi" w:cs="Gotham Pro"/>
                <w:sz w:val="20"/>
                <w:lang w:val="ru-RU"/>
              </w:rPr>
            </w:pPr>
            <w:r w:rsidRPr="008F3988">
              <w:rPr>
                <w:rFonts w:ascii="Gotham Pro" w:hAnsi="Gotham Pro" w:cs="Gotham Pro"/>
                <w:sz w:val="20"/>
                <w:u w:val="single"/>
                <w:lang w:eastAsia="uk-UA"/>
              </w:rPr>
              <w:t>Проект рішення №1 з питання №1:</w:t>
            </w:r>
            <w:r w:rsidRPr="00265ADA">
              <w:rPr>
                <w:rFonts w:ascii="Gotham Pro" w:hAnsi="Gotham Pro" w:cs="Gotham Pro"/>
                <w:sz w:val="20"/>
                <w:lang w:eastAsia="uk-UA"/>
              </w:rPr>
              <w:t xml:space="preserve"> </w:t>
            </w:r>
            <w:r w:rsidRPr="008F3988">
              <w:rPr>
                <w:rFonts w:ascii="Gotham Pro" w:hAnsi="Gotham Pro" w:cs="Gotham Pro"/>
                <w:sz w:val="20"/>
              </w:rPr>
              <w:t xml:space="preserve">Прийняти до </w:t>
            </w:r>
            <w:r w:rsidRPr="008F3988">
              <w:rPr>
                <w:rFonts w:ascii="Gotham Pro" w:hAnsi="Gotham Pro" w:cs="Gotham Pro"/>
                <w:sz w:val="20"/>
                <w:lang w:eastAsia="uk-UA"/>
              </w:rPr>
              <w:t>уваги та затвердити звіт Наглядової ради Товариства за 2021 рік. Затвердити заходи за наслідками розгляду звіту Наглядової ради. Визнати роботу Наглядової ради Товариства за результатами 2021 року задовільною</w:t>
            </w:r>
            <w:r>
              <w:rPr>
                <w:rFonts w:asciiTheme="minorHAnsi" w:hAnsiTheme="minorHAnsi" w:cs="Gotham Pro"/>
                <w:sz w:val="20"/>
                <w:lang w:eastAsia="uk-UA"/>
              </w:rPr>
              <w:t>.</w:t>
            </w:r>
          </w:p>
        </w:tc>
        <w:tc>
          <w:tcPr>
            <w:tcW w:w="1674" w:type="dxa"/>
            <w:vAlign w:val="center"/>
          </w:tcPr>
          <w:p w14:paraId="38C4D33D" w14:textId="1A1B1ABC" w:rsidR="00D81BFB" w:rsidRPr="004371DA" w:rsidRDefault="00D81BFB"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721" w:type="dxa"/>
          </w:tcPr>
          <w:p w14:paraId="71E89B41" w14:textId="77777777" w:rsidR="00D81BFB" w:rsidRPr="004371DA" w:rsidRDefault="00D81BFB" w:rsidP="00D81BFB">
            <w:pPr>
              <w:pStyle w:val="Body"/>
              <w:numPr>
                <w:ilvl w:val="0"/>
                <w:numId w:val="0"/>
              </w:numPr>
              <w:spacing w:before="0" w:after="0" w:line="240" w:lineRule="auto"/>
              <w:rPr>
                <w:rFonts w:ascii="Gotham Pro" w:hAnsi="Gotham Pro" w:cs="Gotham Pro"/>
                <w:bCs/>
                <w:szCs w:val="20"/>
                <w:lang w:val="uk-UA"/>
              </w:rPr>
            </w:pPr>
          </w:p>
        </w:tc>
      </w:tr>
      <w:tr w:rsidR="00BC4F82" w:rsidRPr="004371DA" w14:paraId="0A11912B" w14:textId="77777777" w:rsidTr="00A56B41">
        <w:trPr>
          <w:trHeight w:val="695"/>
          <w:jc w:val="center"/>
        </w:trPr>
        <w:tc>
          <w:tcPr>
            <w:tcW w:w="495" w:type="dxa"/>
            <w:vMerge/>
            <w:vAlign w:val="center"/>
          </w:tcPr>
          <w:p w14:paraId="228D5417" w14:textId="77777777" w:rsidR="00BC4F82" w:rsidRPr="004371DA" w:rsidRDefault="00BC4F82" w:rsidP="00D81BFB">
            <w:pPr>
              <w:pStyle w:val="Body"/>
              <w:numPr>
                <w:ilvl w:val="0"/>
                <w:numId w:val="0"/>
              </w:numPr>
              <w:spacing w:before="0" w:after="0" w:line="240" w:lineRule="auto"/>
              <w:jc w:val="center"/>
              <w:rPr>
                <w:rFonts w:ascii="Gotham Pro" w:hAnsi="Gotham Pro" w:cs="Gotham Pro"/>
                <w:bCs/>
                <w:szCs w:val="20"/>
                <w:lang w:val="uk-UA"/>
              </w:rPr>
            </w:pPr>
          </w:p>
        </w:tc>
        <w:tc>
          <w:tcPr>
            <w:tcW w:w="6878" w:type="dxa"/>
            <w:vMerge/>
          </w:tcPr>
          <w:p w14:paraId="22DFBA3E"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2284EB93" w14:textId="77777777" w:rsidR="00BC4F82" w:rsidRPr="004371DA" w:rsidRDefault="00BC4F82"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p w14:paraId="7BF8A5BA" w14:textId="575F3478" w:rsidR="00BC4F82" w:rsidRPr="004371DA" w:rsidRDefault="00BC4F82" w:rsidP="00D81BFB">
            <w:pPr>
              <w:pStyle w:val="Body"/>
              <w:spacing w:before="0" w:after="0" w:line="240" w:lineRule="auto"/>
              <w:jc w:val="center"/>
              <w:rPr>
                <w:rFonts w:ascii="Gotham Pro" w:hAnsi="Gotham Pro" w:cs="Gotham Pro"/>
                <w:bCs/>
                <w:szCs w:val="20"/>
                <w:lang w:val="uk-UA"/>
              </w:rPr>
            </w:pPr>
          </w:p>
        </w:tc>
        <w:tc>
          <w:tcPr>
            <w:tcW w:w="1721" w:type="dxa"/>
          </w:tcPr>
          <w:p w14:paraId="0CFABC2C"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r>
      <w:tr w:rsidR="00D81BFB" w:rsidRPr="004371DA" w14:paraId="2917E675" w14:textId="77777777" w:rsidTr="00B72AD5">
        <w:trPr>
          <w:trHeight w:val="779"/>
          <w:jc w:val="center"/>
        </w:trPr>
        <w:tc>
          <w:tcPr>
            <w:tcW w:w="495" w:type="dxa"/>
            <w:vMerge w:val="restart"/>
            <w:vAlign w:val="center"/>
          </w:tcPr>
          <w:p w14:paraId="4819A5F2" w14:textId="41B8F3E1" w:rsidR="00D81BFB" w:rsidRPr="004371DA" w:rsidRDefault="008848BD"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t>2</w:t>
            </w:r>
          </w:p>
        </w:tc>
        <w:tc>
          <w:tcPr>
            <w:tcW w:w="6878" w:type="dxa"/>
            <w:vMerge w:val="restart"/>
          </w:tcPr>
          <w:p w14:paraId="2C77A50F" w14:textId="46DC621D" w:rsidR="00C1728C" w:rsidRPr="008F3988" w:rsidRDefault="00C1728C" w:rsidP="00C1728C">
            <w:pPr>
              <w:pStyle w:val="aa"/>
              <w:numPr>
                <w:ilvl w:val="0"/>
                <w:numId w:val="4"/>
              </w:numPr>
              <w:tabs>
                <w:tab w:val="left" w:pos="851"/>
              </w:tabs>
              <w:rPr>
                <w:rFonts w:ascii="Gotham Pro" w:hAnsi="Gotham Pro" w:cs="Gotham Pro"/>
                <w:b/>
                <w:sz w:val="20"/>
                <w:szCs w:val="20"/>
              </w:rPr>
            </w:pPr>
            <w:r w:rsidRPr="008F3988">
              <w:rPr>
                <w:rFonts w:ascii="Gotham Pro" w:hAnsi="Gotham Pro" w:cs="Gotham Pro"/>
                <w:b/>
                <w:sz w:val="20"/>
                <w:szCs w:val="20"/>
              </w:rPr>
              <w:t>Розгляд звіту Наглядової ради Товариства за 2022 рік. Затвердження заходів та прийняття рішення за наслідками розгляду звіту Наглядової ради.</w:t>
            </w:r>
          </w:p>
          <w:p w14:paraId="1B00064A" w14:textId="79FC11D1" w:rsidR="007A6169" w:rsidRPr="00C1728C" w:rsidRDefault="00C1728C" w:rsidP="00C1728C">
            <w:pPr>
              <w:tabs>
                <w:tab w:val="left" w:pos="851"/>
              </w:tabs>
              <w:rPr>
                <w:rFonts w:asciiTheme="minorHAnsi" w:hAnsiTheme="minorHAnsi" w:cs="Gotham Pro"/>
                <w:sz w:val="20"/>
                <w:lang w:eastAsia="en-GB" w:bidi="ar-AE"/>
              </w:rPr>
            </w:pPr>
            <w:r w:rsidRPr="008F3988">
              <w:rPr>
                <w:rFonts w:ascii="Gotham Pro" w:hAnsi="Gotham Pro" w:cs="Gotham Pro"/>
                <w:sz w:val="20"/>
                <w:u w:val="single"/>
                <w:lang w:eastAsia="uk-UA"/>
              </w:rPr>
              <w:t>Проект рішення №1 з питання №2:</w:t>
            </w:r>
            <w:r w:rsidRPr="00265ADA">
              <w:rPr>
                <w:rFonts w:ascii="Gotham Pro" w:hAnsi="Gotham Pro" w:cs="Gotham Pro"/>
                <w:sz w:val="20"/>
                <w:lang w:eastAsia="uk-UA"/>
              </w:rPr>
              <w:t xml:space="preserve"> </w:t>
            </w:r>
            <w:r w:rsidRPr="008F3988">
              <w:rPr>
                <w:rFonts w:ascii="Gotham Pro" w:hAnsi="Gotham Pro" w:cs="Gotham Pro"/>
                <w:sz w:val="20"/>
              </w:rPr>
              <w:t xml:space="preserve">Прийняти до </w:t>
            </w:r>
            <w:r w:rsidRPr="008F3988">
              <w:rPr>
                <w:rFonts w:ascii="Gotham Pro" w:hAnsi="Gotham Pro" w:cs="Gotham Pro"/>
                <w:sz w:val="20"/>
                <w:lang w:eastAsia="uk-UA"/>
              </w:rPr>
              <w:t>уваги та затвердити звіт Наглядової ради Товариства за 2022 рік. Затвердити заходи за наслідками розгляду звіту Наглядової ради. Визнати роботу Наглядової ради Товариства за результатами 2022 року задовільною</w:t>
            </w:r>
            <w:r w:rsidRPr="00C1728C">
              <w:rPr>
                <w:rFonts w:ascii="Gotham Pro" w:hAnsi="Gotham Pro" w:cs="Gotham Pro"/>
                <w:sz w:val="20"/>
                <w:lang w:eastAsia="uk-UA"/>
              </w:rPr>
              <w:t>.</w:t>
            </w:r>
          </w:p>
        </w:tc>
        <w:tc>
          <w:tcPr>
            <w:tcW w:w="1674" w:type="dxa"/>
            <w:vAlign w:val="center"/>
          </w:tcPr>
          <w:p w14:paraId="6AFE0266" w14:textId="61E40F45" w:rsidR="00D81BFB" w:rsidRPr="004371DA" w:rsidRDefault="00D81BFB"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721" w:type="dxa"/>
          </w:tcPr>
          <w:p w14:paraId="2DAEE1C4" w14:textId="77777777" w:rsidR="00D81BFB" w:rsidRPr="004371DA" w:rsidRDefault="00D81BFB" w:rsidP="00D81BFB">
            <w:pPr>
              <w:pStyle w:val="Body"/>
              <w:numPr>
                <w:ilvl w:val="0"/>
                <w:numId w:val="0"/>
              </w:numPr>
              <w:spacing w:before="0" w:after="0" w:line="240" w:lineRule="auto"/>
              <w:rPr>
                <w:rFonts w:ascii="Gotham Pro" w:hAnsi="Gotham Pro" w:cs="Gotham Pro"/>
                <w:bCs/>
                <w:szCs w:val="20"/>
                <w:lang w:val="uk-UA"/>
              </w:rPr>
            </w:pPr>
          </w:p>
        </w:tc>
      </w:tr>
      <w:tr w:rsidR="00BC4F82" w:rsidRPr="004371DA" w14:paraId="349E74B9" w14:textId="77777777" w:rsidTr="00A56B41">
        <w:trPr>
          <w:trHeight w:val="41"/>
          <w:jc w:val="center"/>
        </w:trPr>
        <w:tc>
          <w:tcPr>
            <w:tcW w:w="495" w:type="dxa"/>
            <w:vMerge/>
            <w:vAlign w:val="center"/>
          </w:tcPr>
          <w:p w14:paraId="14F0F092" w14:textId="77777777" w:rsidR="00BC4F82" w:rsidRPr="004371DA" w:rsidRDefault="00BC4F82" w:rsidP="00D81BFB">
            <w:pPr>
              <w:pStyle w:val="Body"/>
              <w:numPr>
                <w:ilvl w:val="0"/>
                <w:numId w:val="0"/>
              </w:numPr>
              <w:spacing w:before="0" w:after="0" w:line="240" w:lineRule="auto"/>
              <w:jc w:val="center"/>
              <w:rPr>
                <w:rFonts w:ascii="Gotham Pro" w:hAnsi="Gotham Pro" w:cs="Gotham Pro"/>
                <w:bCs/>
                <w:szCs w:val="20"/>
                <w:lang w:val="uk-UA"/>
              </w:rPr>
            </w:pPr>
          </w:p>
        </w:tc>
        <w:tc>
          <w:tcPr>
            <w:tcW w:w="6878" w:type="dxa"/>
            <w:vMerge/>
          </w:tcPr>
          <w:p w14:paraId="7A49D140"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7CED77A3" w14:textId="5C6D5E02" w:rsidR="00BC4F82" w:rsidRPr="004371DA" w:rsidRDefault="00BC4F82" w:rsidP="002D52A2">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3D139DED"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r>
      <w:tr w:rsidR="00D81BFB" w:rsidRPr="004371DA" w14:paraId="39F7ECE2" w14:textId="77777777" w:rsidTr="00A56B41">
        <w:trPr>
          <w:trHeight w:val="777"/>
          <w:jc w:val="center"/>
        </w:trPr>
        <w:tc>
          <w:tcPr>
            <w:tcW w:w="495" w:type="dxa"/>
            <w:vMerge w:val="restart"/>
            <w:vAlign w:val="center"/>
          </w:tcPr>
          <w:p w14:paraId="0DC23550" w14:textId="5684FF32" w:rsidR="00D81BFB" w:rsidRPr="004371DA" w:rsidRDefault="008848BD"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lastRenderedPageBreak/>
              <w:t>3</w:t>
            </w:r>
          </w:p>
        </w:tc>
        <w:tc>
          <w:tcPr>
            <w:tcW w:w="6878" w:type="dxa"/>
            <w:vMerge w:val="restart"/>
          </w:tcPr>
          <w:p w14:paraId="6FB3DA3F" w14:textId="3B840E0E" w:rsidR="00C1728C" w:rsidRPr="008F3988" w:rsidRDefault="00C1728C" w:rsidP="00C1728C">
            <w:pPr>
              <w:pStyle w:val="aa"/>
              <w:numPr>
                <w:ilvl w:val="0"/>
                <w:numId w:val="4"/>
              </w:numPr>
              <w:tabs>
                <w:tab w:val="left" w:pos="851"/>
              </w:tabs>
              <w:rPr>
                <w:rFonts w:ascii="Gotham Pro" w:hAnsi="Gotham Pro" w:cs="Gotham Pro"/>
                <w:b/>
                <w:sz w:val="20"/>
                <w:szCs w:val="20"/>
              </w:rPr>
            </w:pPr>
            <w:r w:rsidRPr="008F3988">
              <w:rPr>
                <w:rFonts w:ascii="Gotham Pro" w:hAnsi="Gotham Pro" w:cs="Gotham Pro"/>
                <w:b/>
                <w:sz w:val="20"/>
                <w:szCs w:val="20"/>
              </w:rPr>
              <w:t>Розгляд звіту Ревізійної комісії Товариства за 2021 рік. Прийняття рішення за наслідками розгляду звіту та затвердження висновків Ревізійної комісії.</w:t>
            </w:r>
          </w:p>
          <w:p w14:paraId="6E83EF37" w14:textId="564468A6" w:rsidR="00D81BFB" w:rsidRPr="00C1728C" w:rsidRDefault="00C1728C" w:rsidP="00C1728C">
            <w:pPr>
              <w:pStyle w:val="aa"/>
              <w:tabs>
                <w:tab w:val="left" w:pos="851"/>
              </w:tabs>
              <w:ind w:firstLine="0"/>
              <w:rPr>
                <w:rFonts w:asciiTheme="minorHAnsi" w:hAnsiTheme="minorHAnsi" w:cs="Gotham Pro"/>
                <w:sz w:val="20"/>
                <w:szCs w:val="20"/>
              </w:rPr>
            </w:pPr>
            <w:r w:rsidRPr="008F3988">
              <w:rPr>
                <w:rFonts w:ascii="Gotham Pro" w:hAnsi="Gotham Pro" w:cs="Gotham Pro"/>
                <w:sz w:val="20"/>
                <w:szCs w:val="20"/>
                <w:u w:val="single"/>
                <w:lang w:eastAsia="uk-UA"/>
              </w:rPr>
              <w:t>Проект рішення №1 з питання №3:</w:t>
            </w:r>
            <w:r w:rsidRPr="00265ADA">
              <w:rPr>
                <w:rFonts w:ascii="Gotham Pro" w:hAnsi="Gotham Pro" w:cs="Gotham Pro"/>
                <w:sz w:val="20"/>
                <w:szCs w:val="20"/>
                <w:lang w:eastAsia="uk-UA"/>
              </w:rPr>
              <w:t xml:space="preserve"> </w:t>
            </w:r>
            <w:r w:rsidRPr="008F3988">
              <w:rPr>
                <w:rFonts w:ascii="Gotham Pro" w:hAnsi="Gotham Pro" w:cs="Gotham Pro"/>
                <w:sz w:val="20"/>
                <w:szCs w:val="20"/>
                <w:lang w:eastAsia="uk-UA"/>
              </w:rPr>
              <w:t>Прийняти до уваги та затвердити звіт Ревізійної комісії Товариства за 2021рік. Затвердити висновки Ревізійної комісії Товариства за 2021 рік. Визнати роботу Ревізійної комісії Товариства за результатами 2021 року задовільною</w:t>
            </w:r>
            <w:r w:rsidRPr="00C1728C">
              <w:rPr>
                <w:rFonts w:ascii="Gotham Pro" w:hAnsi="Gotham Pro" w:cs="Gotham Pro"/>
                <w:sz w:val="20"/>
                <w:szCs w:val="20"/>
                <w:lang w:eastAsia="uk-UA"/>
              </w:rPr>
              <w:t>.</w:t>
            </w:r>
          </w:p>
        </w:tc>
        <w:tc>
          <w:tcPr>
            <w:tcW w:w="1674" w:type="dxa"/>
            <w:vAlign w:val="center"/>
          </w:tcPr>
          <w:p w14:paraId="567CF0D0" w14:textId="3D7D9A4B" w:rsidR="00D81BFB" w:rsidRPr="004371DA" w:rsidRDefault="00D81BFB"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721" w:type="dxa"/>
          </w:tcPr>
          <w:p w14:paraId="122F41B1" w14:textId="77777777" w:rsidR="00D81BFB" w:rsidRPr="004371DA" w:rsidRDefault="00D81BFB" w:rsidP="00D81BFB">
            <w:pPr>
              <w:pStyle w:val="Body"/>
              <w:numPr>
                <w:ilvl w:val="0"/>
                <w:numId w:val="0"/>
              </w:numPr>
              <w:spacing w:before="0" w:after="0" w:line="240" w:lineRule="auto"/>
              <w:rPr>
                <w:rFonts w:ascii="Gotham Pro" w:hAnsi="Gotham Pro" w:cs="Gotham Pro"/>
                <w:bCs/>
                <w:szCs w:val="20"/>
                <w:lang w:val="uk-UA"/>
              </w:rPr>
            </w:pPr>
          </w:p>
        </w:tc>
      </w:tr>
      <w:tr w:rsidR="00BC4F82" w:rsidRPr="004371DA" w14:paraId="28B94C68" w14:textId="77777777" w:rsidTr="00A56B41">
        <w:trPr>
          <w:trHeight w:val="647"/>
          <w:jc w:val="center"/>
        </w:trPr>
        <w:tc>
          <w:tcPr>
            <w:tcW w:w="495" w:type="dxa"/>
            <w:vMerge/>
            <w:vAlign w:val="center"/>
          </w:tcPr>
          <w:p w14:paraId="3488321B" w14:textId="77777777" w:rsidR="00BC4F82" w:rsidRPr="004371DA" w:rsidRDefault="00BC4F82" w:rsidP="00D81BFB">
            <w:pPr>
              <w:pStyle w:val="Body"/>
              <w:numPr>
                <w:ilvl w:val="0"/>
                <w:numId w:val="0"/>
              </w:numPr>
              <w:spacing w:before="0" w:after="0" w:line="240" w:lineRule="auto"/>
              <w:jc w:val="center"/>
              <w:rPr>
                <w:rFonts w:ascii="Gotham Pro" w:hAnsi="Gotham Pro" w:cs="Gotham Pro"/>
                <w:bCs/>
                <w:szCs w:val="20"/>
                <w:lang w:val="uk-UA"/>
              </w:rPr>
            </w:pPr>
          </w:p>
        </w:tc>
        <w:tc>
          <w:tcPr>
            <w:tcW w:w="6878" w:type="dxa"/>
            <w:vMerge/>
          </w:tcPr>
          <w:p w14:paraId="67F6F8F1"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08B92C2A" w14:textId="45B3D670" w:rsidR="00BC4F82" w:rsidRPr="004371DA" w:rsidRDefault="00BC4F82" w:rsidP="00BC4F82">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42E00F57"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r>
      <w:tr w:rsidR="00D81BFB" w:rsidRPr="004371DA" w14:paraId="4DD1AEF9" w14:textId="77777777" w:rsidTr="00A56B41">
        <w:trPr>
          <w:trHeight w:val="808"/>
          <w:jc w:val="center"/>
        </w:trPr>
        <w:tc>
          <w:tcPr>
            <w:tcW w:w="495" w:type="dxa"/>
            <w:vMerge w:val="restart"/>
            <w:vAlign w:val="center"/>
          </w:tcPr>
          <w:p w14:paraId="108684AF" w14:textId="58B40A11" w:rsidR="00D81BFB" w:rsidRPr="004371DA" w:rsidRDefault="008848BD"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t>4</w:t>
            </w:r>
          </w:p>
        </w:tc>
        <w:tc>
          <w:tcPr>
            <w:tcW w:w="6878" w:type="dxa"/>
            <w:vMerge w:val="restart"/>
          </w:tcPr>
          <w:p w14:paraId="6A550DB4" w14:textId="5DCD22CC" w:rsidR="00C1728C" w:rsidRPr="008F3988" w:rsidRDefault="00C1728C" w:rsidP="00C1728C">
            <w:pPr>
              <w:pStyle w:val="aa"/>
              <w:numPr>
                <w:ilvl w:val="0"/>
                <w:numId w:val="4"/>
              </w:numPr>
              <w:tabs>
                <w:tab w:val="left" w:pos="851"/>
              </w:tabs>
              <w:rPr>
                <w:rFonts w:ascii="Gotham Pro" w:hAnsi="Gotham Pro" w:cs="Gotham Pro"/>
                <w:b/>
                <w:sz w:val="20"/>
                <w:szCs w:val="20"/>
              </w:rPr>
            </w:pPr>
            <w:r w:rsidRPr="008F3988">
              <w:rPr>
                <w:rFonts w:ascii="Gotham Pro" w:hAnsi="Gotham Pro" w:cs="Gotham Pro"/>
                <w:b/>
                <w:sz w:val="20"/>
                <w:szCs w:val="20"/>
              </w:rPr>
              <w:t>Розгляд звіту Ревізійної комісії Товариства за 2022 рік. Прийняття рішення за наслідками розгляду звіту та затвердження висновків Ревізійної комісії.</w:t>
            </w:r>
          </w:p>
          <w:p w14:paraId="139CEF24" w14:textId="4B1A891A" w:rsidR="00D81BFB" w:rsidRPr="00C1728C" w:rsidRDefault="00C1728C" w:rsidP="00C1728C">
            <w:pPr>
              <w:pStyle w:val="aa"/>
              <w:tabs>
                <w:tab w:val="left" w:pos="851"/>
              </w:tabs>
              <w:ind w:firstLine="0"/>
              <w:rPr>
                <w:rFonts w:asciiTheme="minorHAnsi" w:hAnsiTheme="minorHAnsi" w:cs="Gotham Pro"/>
                <w:sz w:val="20"/>
                <w:szCs w:val="20"/>
              </w:rPr>
            </w:pPr>
            <w:r w:rsidRPr="008F3988">
              <w:rPr>
                <w:rFonts w:ascii="Gotham Pro" w:hAnsi="Gotham Pro" w:cs="Gotham Pro"/>
                <w:sz w:val="20"/>
                <w:szCs w:val="20"/>
                <w:u w:val="single"/>
                <w:lang w:eastAsia="uk-UA"/>
              </w:rPr>
              <w:t>Проект рішення №1 з питання №4:</w:t>
            </w:r>
            <w:r w:rsidRPr="00265ADA">
              <w:rPr>
                <w:rFonts w:ascii="Gotham Pro" w:hAnsi="Gotham Pro" w:cs="Gotham Pro"/>
                <w:sz w:val="20"/>
                <w:szCs w:val="20"/>
                <w:lang w:eastAsia="uk-UA"/>
              </w:rPr>
              <w:t xml:space="preserve"> </w:t>
            </w:r>
            <w:r w:rsidRPr="008F3988">
              <w:rPr>
                <w:rFonts w:ascii="Gotham Pro" w:hAnsi="Gotham Pro" w:cs="Gotham Pro"/>
                <w:sz w:val="20"/>
                <w:szCs w:val="20"/>
                <w:lang w:eastAsia="uk-UA"/>
              </w:rPr>
              <w:t>Прийняти до уваги та затвердити звіт Ревізійної комісії Товариства за 2022 рік. Затвердити висновки Ревізійної комісії Товариства за 2022 рік. Визнати роботу Ревізійної комісії Товариства за результатами 2022 року задовільною</w:t>
            </w:r>
            <w:r w:rsidRPr="00C1728C">
              <w:rPr>
                <w:rFonts w:ascii="Gotham Pro" w:hAnsi="Gotham Pro" w:cs="Gotham Pro"/>
                <w:sz w:val="20"/>
                <w:szCs w:val="20"/>
                <w:lang w:eastAsia="uk-UA"/>
              </w:rPr>
              <w:t>.</w:t>
            </w:r>
          </w:p>
        </w:tc>
        <w:tc>
          <w:tcPr>
            <w:tcW w:w="1674" w:type="dxa"/>
            <w:vAlign w:val="center"/>
          </w:tcPr>
          <w:p w14:paraId="068EE916" w14:textId="0BCF6E72" w:rsidR="00D81BFB" w:rsidRPr="004371DA" w:rsidRDefault="00D81BFB"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721" w:type="dxa"/>
          </w:tcPr>
          <w:p w14:paraId="33909C87" w14:textId="77777777" w:rsidR="00D81BFB" w:rsidRPr="004371DA" w:rsidRDefault="00D81BFB" w:rsidP="00D81BFB">
            <w:pPr>
              <w:pStyle w:val="Body"/>
              <w:numPr>
                <w:ilvl w:val="0"/>
                <w:numId w:val="0"/>
              </w:numPr>
              <w:spacing w:before="0" w:after="0" w:line="240" w:lineRule="auto"/>
              <w:rPr>
                <w:rFonts w:ascii="Gotham Pro" w:hAnsi="Gotham Pro" w:cs="Gotham Pro"/>
                <w:bCs/>
                <w:szCs w:val="20"/>
                <w:lang w:val="uk-UA"/>
              </w:rPr>
            </w:pPr>
          </w:p>
        </w:tc>
      </w:tr>
      <w:tr w:rsidR="00BC4F82" w:rsidRPr="004371DA" w14:paraId="587CEEC3" w14:textId="77777777" w:rsidTr="00A56B41">
        <w:trPr>
          <w:trHeight w:val="279"/>
          <w:jc w:val="center"/>
        </w:trPr>
        <w:tc>
          <w:tcPr>
            <w:tcW w:w="495" w:type="dxa"/>
            <w:vMerge/>
            <w:vAlign w:val="center"/>
          </w:tcPr>
          <w:p w14:paraId="00326EB0" w14:textId="77777777" w:rsidR="00BC4F82" w:rsidRPr="004371DA" w:rsidRDefault="00BC4F82" w:rsidP="00D81BFB">
            <w:pPr>
              <w:pStyle w:val="Body"/>
              <w:numPr>
                <w:ilvl w:val="0"/>
                <w:numId w:val="0"/>
              </w:numPr>
              <w:spacing w:before="0" w:after="0" w:line="240" w:lineRule="auto"/>
              <w:jc w:val="center"/>
              <w:rPr>
                <w:rFonts w:ascii="Gotham Pro" w:hAnsi="Gotham Pro" w:cs="Gotham Pro"/>
                <w:bCs/>
                <w:szCs w:val="20"/>
                <w:lang w:val="uk-UA"/>
              </w:rPr>
            </w:pPr>
          </w:p>
        </w:tc>
        <w:tc>
          <w:tcPr>
            <w:tcW w:w="6878" w:type="dxa"/>
            <w:vMerge/>
          </w:tcPr>
          <w:p w14:paraId="29CCFC74"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37FDAF8E" w14:textId="061EB5D4" w:rsidR="00BC4F82" w:rsidRPr="004371DA" w:rsidRDefault="00BC4F82" w:rsidP="00BC4F82">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1A44B268"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r>
      <w:tr w:rsidR="00D81BFB" w:rsidRPr="004371DA" w14:paraId="28936163" w14:textId="77777777" w:rsidTr="00A56B41">
        <w:trPr>
          <w:trHeight w:val="335"/>
          <w:jc w:val="center"/>
        </w:trPr>
        <w:tc>
          <w:tcPr>
            <w:tcW w:w="495" w:type="dxa"/>
            <w:vMerge w:val="restart"/>
            <w:vAlign w:val="center"/>
          </w:tcPr>
          <w:p w14:paraId="76196ECF" w14:textId="3F1A180A" w:rsidR="00D81BFB" w:rsidRPr="004371DA" w:rsidRDefault="008848BD"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t>5</w:t>
            </w:r>
          </w:p>
        </w:tc>
        <w:tc>
          <w:tcPr>
            <w:tcW w:w="6878" w:type="dxa"/>
            <w:vMerge w:val="restart"/>
          </w:tcPr>
          <w:p w14:paraId="622BD2A9" w14:textId="240FA45C" w:rsidR="00C1728C" w:rsidRPr="008F3988" w:rsidRDefault="00C1728C" w:rsidP="00C1728C">
            <w:pPr>
              <w:pStyle w:val="aa"/>
              <w:numPr>
                <w:ilvl w:val="0"/>
                <w:numId w:val="4"/>
              </w:numPr>
              <w:rPr>
                <w:rFonts w:ascii="Gotham Pro" w:hAnsi="Gotham Pro" w:cs="Gotham Pro"/>
                <w:b/>
                <w:sz w:val="20"/>
                <w:szCs w:val="20"/>
              </w:rPr>
            </w:pPr>
            <w:r w:rsidRPr="008F3988">
              <w:rPr>
                <w:rFonts w:ascii="Gotham Pro" w:hAnsi="Gotham Pro" w:cs="Gotham Pro"/>
                <w:b/>
                <w:sz w:val="20"/>
                <w:szCs w:val="20"/>
              </w:rPr>
              <w:t>Затвердження річного звіту Товариства за 2021 рік.</w:t>
            </w:r>
          </w:p>
          <w:p w14:paraId="48BCDF9A" w14:textId="3B5F67C5" w:rsidR="00D81BFB" w:rsidRPr="00C1728C" w:rsidRDefault="00C1728C" w:rsidP="00C1728C">
            <w:pPr>
              <w:pStyle w:val="aa"/>
              <w:tabs>
                <w:tab w:val="left" w:pos="851"/>
              </w:tabs>
              <w:ind w:firstLine="0"/>
              <w:rPr>
                <w:rFonts w:asciiTheme="minorHAnsi" w:hAnsiTheme="minorHAnsi" w:cs="Gotham Pro"/>
                <w:sz w:val="20"/>
                <w:szCs w:val="20"/>
              </w:rPr>
            </w:pPr>
            <w:r w:rsidRPr="008F3988">
              <w:rPr>
                <w:rFonts w:ascii="Gotham Pro" w:hAnsi="Gotham Pro" w:cs="Gotham Pro"/>
                <w:sz w:val="20"/>
                <w:szCs w:val="20"/>
                <w:u w:val="single"/>
                <w:lang w:eastAsia="uk-UA"/>
              </w:rPr>
              <w:t>Проект рішення №1 з питання №5:</w:t>
            </w:r>
            <w:r w:rsidRPr="00265ADA">
              <w:rPr>
                <w:rFonts w:ascii="Gotham Pro" w:hAnsi="Gotham Pro" w:cs="Gotham Pro"/>
                <w:sz w:val="20"/>
                <w:szCs w:val="20"/>
                <w:lang w:eastAsia="uk-UA"/>
              </w:rPr>
              <w:t xml:space="preserve"> </w:t>
            </w:r>
            <w:r w:rsidRPr="008F3988">
              <w:rPr>
                <w:rFonts w:ascii="Gotham Pro" w:hAnsi="Gotham Pro" w:cs="Gotham Pro"/>
                <w:sz w:val="20"/>
                <w:szCs w:val="20"/>
                <w:lang w:eastAsia="en-GB" w:bidi="ar-AE"/>
              </w:rPr>
              <w:t>Затвердити річний звіт Товариства за 2021 рік</w:t>
            </w:r>
            <w:r w:rsidRPr="00C1728C">
              <w:rPr>
                <w:rFonts w:ascii="Gotham Pro" w:hAnsi="Gotham Pro" w:cs="Gotham Pro"/>
                <w:sz w:val="20"/>
                <w:szCs w:val="20"/>
                <w:lang w:eastAsia="en-GB" w:bidi="ar-AE"/>
              </w:rPr>
              <w:t>.</w:t>
            </w:r>
          </w:p>
        </w:tc>
        <w:tc>
          <w:tcPr>
            <w:tcW w:w="1674" w:type="dxa"/>
            <w:vAlign w:val="center"/>
          </w:tcPr>
          <w:p w14:paraId="10DB0013" w14:textId="619D2744" w:rsidR="00D81BFB" w:rsidRPr="004371DA" w:rsidRDefault="00D81BFB"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"ЗА"</w:t>
            </w:r>
          </w:p>
        </w:tc>
        <w:tc>
          <w:tcPr>
            <w:tcW w:w="1721" w:type="dxa"/>
          </w:tcPr>
          <w:p w14:paraId="3C9E864F" w14:textId="77777777" w:rsidR="00D81BFB" w:rsidRPr="004371DA" w:rsidRDefault="00D81BFB" w:rsidP="00D81BFB">
            <w:pPr>
              <w:pStyle w:val="Body"/>
              <w:numPr>
                <w:ilvl w:val="0"/>
                <w:numId w:val="0"/>
              </w:numPr>
              <w:spacing w:before="0" w:after="0" w:line="240" w:lineRule="auto"/>
              <w:rPr>
                <w:rFonts w:ascii="Gotham Pro" w:hAnsi="Gotham Pro" w:cs="Gotham Pro"/>
                <w:bCs/>
                <w:szCs w:val="20"/>
                <w:lang w:val="uk-UA"/>
              </w:rPr>
            </w:pPr>
          </w:p>
        </w:tc>
      </w:tr>
      <w:tr w:rsidR="00BC4F82" w:rsidRPr="004371DA" w14:paraId="3231C135" w14:textId="77777777" w:rsidTr="00A56B41">
        <w:trPr>
          <w:trHeight w:val="270"/>
          <w:jc w:val="center"/>
        </w:trPr>
        <w:tc>
          <w:tcPr>
            <w:tcW w:w="495" w:type="dxa"/>
            <w:vMerge/>
            <w:vAlign w:val="center"/>
          </w:tcPr>
          <w:p w14:paraId="390BE0E4" w14:textId="77777777" w:rsidR="00BC4F82" w:rsidRPr="004371DA" w:rsidRDefault="00BC4F82" w:rsidP="00D81BFB">
            <w:pPr>
              <w:pStyle w:val="Body"/>
              <w:numPr>
                <w:ilvl w:val="0"/>
                <w:numId w:val="0"/>
              </w:numPr>
              <w:spacing w:before="0" w:after="0" w:line="240" w:lineRule="auto"/>
              <w:jc w:val="center"/>
              <w:rPr>
                <w:rFonts w:ascii="Gotham Pro" w:hAnsi="Gotham Pro" w:cs="Gotham Pro"/>
                <w:bCs/>
                <w:szCs w:val="20"/>
                <w:lang w:val="uk-UA"/>
              </w:rPr>
            </w:pPr>
          </w:p>
        </w:tc>
        <w:tc>
          <w:tcPr>
            <w:tcW w:w="6878" w:type="dxa"/>
            <w:vMerge/>
          </w:tcPr>
          <w:p w14:paraId="17BF6113"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23FBCC01" w14:textId="18AF0A21" w:rsidR="00BC4F82" w:rsidRPr="004371DA" w:rsidRDefault="00BC4F82" w:rsidP="00BC4F82">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0DCDFB63"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r>
      <w:tr w:rsidR="00D81BFB" w:rsidRPr="004371DA" w14:paraId="517B605B" w14:textId="77777777" w:rsidTr="00A56B41">
        <w:trPr>
          <w:trHeight w:val="345"/>
          <w:jc w:val="center"/>
        </w:trPr>
        <w:tc>
          <w:tcPr>
            <w:tcW w:w="495" w:type="dxa"/>
            <w:vMerge w:val="restart"/>
            <w:vAlign w:val="center"/>
          </w:tcPr>
          <w:p w14:paraId="17BAAD5B" w14:textId="48279BF9" w:rsidR="00D81BFB" w:rsidRPr="004371DA" w:rsidRDefault="008848BD"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t>6</w:t>
            </w:r>
          </w:p>
        </w:tc>
        <w:tc>
          <w:tcPr>
            <w:tcW w:w="6878" w:type="dxa"/>
            <w:vMerge w:val="restart"/>
          </w:tcPr>
          <w:p w14:paraId="4EE5E658" w14:textId="29623D83" w:rsidR="00890114" w:rsidRPr="008F3988" w:rsidRDefault="00890114" w:rsidP="00890114">
            <w:pPr>
              <w:pStyle w:val="aa"/>
              <w:numPr>
                <w:ilvl w:val="0"/>
                <w:numId w:val="4"/>
              </w:numPr>
              <w:rPr>
                <w:rFonts w:ascii="Gotham Pro" w:hAnsi="Gotham Pro" w:cs="Gotham Pro"/>
                <w:b/>
                <w:sz w:val="20"/>
                <w:szCs w:val="20"/>
              </w:rPr>
            </w:pPr>
            <w:r w:rsidRPr="008F3988">
              <w:rPr>
                <w:rFonts w:ascii="Gotham Pro" w:hAnsi="Gotham Pro" w:cs="Gotham Pro"/>
                <w:b/>
                <w:sz w:val="20"/>
                <w:szCs w:val="20"/>
              </w:rPr>
              <w:t>Затвердження річного звіту Товариства за 2022 рік.</w:t>
            </w:r>
          </w:p>
          <w:p w14:paraId="6F994CC1" w14:textId="0A7BC39F" w:rsidR="00D81BFB" w:rsidRPr="00890114" w:rsidRDefault="00890114" w:rsidP="00890114">
            <w:pPr>
              <w:pStyle w:val="aa"/>
              <w:tabs>
                <w:tab w:val="left" w:pos="851"/>
              </w:tabs>
              <w:ind w:firstLine="0"/>
              <w:rPr>
                <w:rFonts w:asciiTheme="minorHAnsi" w:hAnsiTheme="minorHAnsi" w:cs="Gotham Pro"/>
                <w:sz w:val="20"/>
                <w:szCs w:val="20"/>
              </w:rPr>
            </w:pPr>
            <w:r w:rsidRPr="008F3988">
              <w:rPr>
                <w:rFonts w:ascii="Gotham Pro" w:hAnsi="Gotham Pro" w:cs="Gotham Pro"/>
                <w:sz w:val="20"/>
                <w:szCs w:val="20"/>
                <w:u w:val="single"/>
                <w:lang w:eastAsia="uk-UA"/>
              </w:rPr>
              <w:t>Проект рішення №1 з питання №6:</w:t>
            </w:r>
            <w:r w:rsidRPr="00265ADA">
              <w:rPr>
                <w:rFonts w:ascii="Gotham Pro" w:hAnsi="Gotham Pro" w:cs="Gotham Pro"/>
                <w:sz w:val="20"/>
                <w:szCs w:val="20"/>
                <w:lang w:eastAsia="uk-UA"/>
              </w:rPr>
              <w:t xml:space="preserve"> </w:t>
            </w:r>
            <w:r w:rsidRPr="008F3988">
              <w:rPr>
                <w:rFonts w:ascii="Gotham Pro" w:hAnsi="Gotham Pro" w:cs="Gotham Pro"/>
                <w:sz w:val="20"/>
                <w:szCs w:val="20"/>
                <w:lang w:eastAsia="en-GB" w:bidi="ar-AE"/>
              </w:rPr>
              <w:t>Затвердити річний звіт Товариства за 2022 рік</w:t>
            </w:r>
            <w:r w:rsidRPr="00890114">
              <w:rPr>
                <w:rFonts w:ascii="Gotham Pro" w:hAnsi="Gotham Pro" w:cs="Gotham Pro"/>
                <w:sz w:val="20"/>
                <w:szCs w:val="20"/>
                <w:lang w:eastAsia="en-GB" w:bidi="ar-AE"/>
              </w:rPr>
              <w:t>.</w:t>
            </w:r>
          </w:p>
        </w:tc>
        <w:tc>
          <w:tcPr>
            <w:tcW w:w="1674" w:type="dxa"/>
            <w:vAlign w:val="center"/>
          </w:tcPr>
          <w:p w14:paraId="67227A01" w14:textId="44B8E934" w:rsidR="00D81BFB" w:rsidRPr="004371DA" w:rsidRDefault="00D81BFB" w:rsidP="00D81BFB">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30AF55CD" w14:textId="77777777" w:rsidR="00D81BFB" w:rsidRPr="004371DA" w:rsidRDefault="00D81BFB" w:rsidP="00D81BFB">
            <w:pPr>
              <w:pStyle w:val="Body"/>
              <w:numPr>
                <w:ilvl w:val="0"/>
                <w:numId w:val="0"/>
              </w:numPr>
              <w:spacing w:before="0" w:after="0" w:line="240" w:lineRule="auto"/>
              <w:rPr>
                <w:rFonts w:ascii="Gotham Pro" w:hAnsi="Gotham Pro" w:cs="Gotham Pro"/>
                <w:bCs/>
                <w:szCs w:val="20"/>
                <w:lang w:val="uk-UA"/>
              </w:rPr>
            </w:pPr>
          </w:p>
        </w:tc>
      </w:tr>
      <w:tr w:rsidR="00BC4F82" w:rsidRPr="004371DA" w14:paraId="18A456BE" w14:textId="77777777" w:rsidTr="00A56B41">
        <w:trPr>
          <w:trHeight w:val="232"/>
          <w:jc w:val="center"/>
        </w:trPr>
        <w:tc>
          <w:tcPr>
            <w:tcW w:w="495" w:type="dxa"/>
            <w:vMerge/>
          </w:tcPr>
          <w:p w14:paraId="052C5675"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c>
          <w:tcPr>
            <w:tcW w:w="6878" w:type="dxa"/>
            <w:vMerge/>
          </w:tcPr>
          <w:p w14:paraId="10FD805A"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6831B8DC" w14:textId="230CB86D" w:rsidR="00BC4F82" w:rsidRPr="004371DA" w:rsidRDefault="00BC4F82" w:rsidP="00BC4F82">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568DCAA7"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r>
      <w:tr w:rsidR="00D81BFB" w:rsidRPr="004371DA" w14:paraId="167D458E" w14:textId="77777777" w:rsidTr="00A56B41">
        <w:trPr>
          <w:trHeight w:val="817"/>
          <w:jc w:val="center"/>
        </w:trPr>
        <w:tc>
          <w:tcPr>
            <w:tcW w:w="495" w:type="dxa"/>
            <w:vMerge w:val="restart"/>
            <w:vAlign w:val="center"/>
          </w:tcPr>
          <w:p w14:paraId="25028356" w14:textId="78C76243" w:rsidR="00D81BFB" w:rsidRPr="004371DA" w:rsidRDefault="008848BD" w:rsidP="00D81BFB">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t>7</w:t>
            </w:r>
          </w:p>
        </w:tc>
        <w:tc>
          <w:tcPr>
            <w:tcW w:w="6878" w:type="dxa"/>
            <w:vMerge w:val="restart"/>
          </w:tcPr>
          <w:p w14:paraId="2BF36173" w14:textId="7E3FD337" w:rsidR="00890114" w:rsidRPr="00890114" w:rsidRDefault="00890114" w:rsidP="00890114">
            <w:pPr>
              <w:pStyle w:val="a8"/>
              <w:numPr>
                <w:ilvl w:val="0"/>
                <w:numId w:val="4"/>
              </w:numPr>
              <w:jc w:val="both"/>
              <w:rPr>
                <w:rFonts w:ascii="Gotham Pro" w:hAnsi="Gotham Pro" w:cs="Gotham Pro"/>
                <w:b/>
              </w:rPr>
            </w:pPr>
            <w:r w:rsidRPr="00890114">
              <w:rPr>
                <w:rFonts w:ascii="Gotham Pro" w:hAnsi="Gotham Pro" w:cs="Gotham Pro"/>
                <w:b/>
              </w:rPr>
              <w:t>Про схвалення рішення Наглядової ради про обрання аудитора (аудиторської фірми).</w:t>
            </w:r>
          </w:p>
          <w:p w14:paraId="68CC01F8" w14:textId="7115EA75" w:rsidR="00D81BFB" w:rsidRPr="00890114" w:rsidRDefault="00890114" w:rsidP="00890114">
            <w:pPr>
              <w:pStyle w:val="aa"/>
              <w:ind w:firstLine="0"/>
              <w:rPr>
                <w:rFonts w:asciiTheme="minorHAnsi" w:hAnsiTheme="minorHAnsi" w:cs="Gotham Pro"/>
                <w:sz w:val="20"/>
                <w:szCs w:val="20"/>
              </w:rPr>
            </w:pPr>
            <w:r w:rsidRPr="00890114">
              <w:rPr>
                <w:rFonts w:ascii="Gotham Pro" w:hAnsi="Gotham Pro" w:cs="Gotham Pro"/>
                <w:sz w:val="20"/>
                <w:szCs w:val="20"/>
                <w:u w:val="single"/>
                <w:lang w:eastAsia="uk-UA"/>
              </w:rPr>
              <w:t>Проект рішення №1 з питання №7:</w:t>
            </w:r>
            <w:r w:rsidRPr="00890114">
              <w:rPr>
                <w:rFonts w:ascii="Gotham Pro" w:hAnsi="Gotham Pro" w:cs="Gotham Pro"/>
                <w:sz w:val="20"/>
                <w:szCs w:val="20"/>
                <w:lang w:eastAsia="uk-UA"/>
              </w:rPr>
              <w:t xml:space="preserve"> </w:t>
            </w:r>
            <w:r w:rsidRPr="00890114">
              <w:rPr>
                <w:rFonts w:ascii="Gotham Pro" w:hAnsi="Gotham Pro" w:cs="Gotham Pro"/>
                <w:bCs/>
                <w:color w:val="000000"/>
                <w:sz w:val="20"/>
                <w:szCs w:val="20"/>
              </w:rPr>
              <w:t>Схвалити рішення Наглядової ради (Протокол №12 від 23.09.2021 р.) та призначити (обрати) аудиторську фірму ТОВ «АУДИТОРСЬКА ФІРМА «КАПІТАЛ АУДИТ» суб’єктом аудиторської діяльності (зовнішнього аудитора (аудиторську фірму)) для надання послуг з обов’язкового аудиту фінансової звітності Товариства за 2021 рік</w:t>
            </w:r>
            <w:r w:rsidRPr="00890114">
              <w:rPr>
                <w:rFonts w:ascii="Gotham Pro" w:hAnsi="Gotham Pro" w:cs="Gotham Pro"/>
                <w:bCs/>
                <w:color w:val="000000"/>
                <w:sz w:val="20"/>
                <w:szCs w:val="20"/>
              </w:rPr>
              <w:t>.</w:t>
            </w:r>
          </w:p>
        </w:tc>
        <w:tc>
          <w:tcPr>
            <w:tcW w:w="1674" w:type="dxa"/>
            <w:vAlign w:val="center"/>
          </w:tcPr>
          <w:p w14:paraId="75746520" w14:textId="598117DF" w:rsidR="00D81BFB" w:rsidRPr="004371DA" w:rsidRDefault="00D81BFB" w:rsidP="00D81BFB">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0D587B42" w14:textId="77777777" w:rsidR="00D81BFB" w:rsidRPr="004371DA" w:rsidRDefault="00D81BFB" w:rsidP="00D81BFB">
            <w:pPr>
              <w:pStyle w:val="Body"/>
              <w:numPr>
                <w:ilvl w:val="0"/>
                <w:numId w:val="0"/>
              </w:numPr>
              <w:spacing w:before="0" w:after="0" w:line="240" w:lineRule="auto"/>
              <w:rPr>
                <w:rFonts w:ascii="Gotham Pro" w:hAnsi="Gotham Pro" w:cs="Gotham Pro"/>
                <w:bCs/>
                <w:szCs w:val="20"/>
                <w:lang w:val="uk-UA"/>
              </w:rPr>
            </w:pPr>
          </w:p>
        </w:tc>
      </w:tr>
      <w:tr w:rsidR="00BC4F82" w:rsidRPr="004371DA" w14:paraId="21203B98" w14:textId="77777777" w:rsidTr="00A56B41">
        <w:trPr>
          <w:trHeight w:val="274"/>
          <w:jc w:val="center"/>
        </w:trPr>
        <w:tc>
          <w:tcPr>
            <w:tcW w:w="495" w:type="dxa"/>
            <w:vMerge/>
            <w:vAlign w:val="center"/>
          </w:tcPr>
          <w:p w14:paraId="5EE2235D"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c>
          <w:tcPr>
            <w:tcW w:w="6878" w:type="dxa"/>
            <w:vMerge/>
          </w:tcPr>
          <w:p w14:paraId="24738B44"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7FB2796E" w14:textId="570956BD" w:rsidR="00BC4F82" w:rsidRPr="004371DA" w:rsidRDefault="00BC4F82" w:rsidP="009541D6">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7CE966F8" w14:textId="77777777" w:rsidR="00BC4F82" w:rsidRPr="004371DA" w:rsidRDefault="00BC4F82" w:rsidP="00D81BFB">
            <w:pPr>
              <w:pStyle w:val="Body"/>
              <w:numPr>
                <w:ilvl w:val="0"/>
                <w:numId w:val="0"/>
              </w:numPr>
              <w:spacing w:before="0" w:after="0" w:line="240" w:lineRule="auto"/>
              <w:rPr>
                <w:rFonts w:ascii="Gotham Pro" w:hAnsi="Gotham Pro" w:cs="Gotham Pro"/>
                <w:bCs/>
                <w:szCs w:val="20"/>
                <w:lang w:val="uk-UA"/>
              </w:rPr>
            </w:pPr>
          </w:p>
        </w:tc>
      </w:tr>
      <w:tr w:rsidR="009541D6" w:rsidRPr="004371DA" w14:paraId="1BBA7EC7" w14:textId="77777777" w:rsidTr="00A56B41">
        <w:trPr>
          <w:trHeight w:val="942"/>
          <w:jc w:val="center"/>
        </w:trPr>
        <w:tc>
          <w:tcPr>
            <w:tcW w:w="495" w:type="dxa"/>
            <w:vMerge w:val="restart"/>
            <w:vAlign w:val="center"/>
          </w:tcPr>
          <w:p w14:paraId="4C9156E7" w14:textId="117F9A02" w:rsidR="009541D6" w:rsidRPr="004371DA" w:rsidRDefault="009541D6" w:rsidP="0098438A">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Cs/>
                <w:szCs w:val="20"/>
                <w:lang w:val="uk-UA"/>
              </w:rPr>
              <w:t>8</w:t>
            </w:r>
          </w:p>
        </w:tc>
        <w:tc>
          <w:tcPr>
            <w:tcW w:w="6878" w:type="dxa"/>
            <w:vMerge w:val="restart"/>
          </w:tcPr>
          <w:p w14:paraId="30D13957" w14:textId="77716220" w:rsidR="00890114" w:rsidRPr="008F3988" w:rsidRDefault="00890114" w:rsidP="00890114">
            <w:pPr>
              <w:pStyle w:val="aa"/>
              <w:numPr>
                <w:ilvl w:val="0"/>
                <w:numId w:val="4"/>
              </w:numPr>
              <w:rPr>
                <w:rFonts w:ascii="Gotham Pro" w:hAnsi="Gotham Pro" w:cs="Gotham Pro"/>
                <w:b/>
                <w:sz w:val="20"/>
                <w:szCs w:val="20"/>
              </w:rPr>
            </w:pPr>
            <w:r w:rsidRPr="008F3988">
              <w:rPr>
                <w:rFonts w:ascii="Gotham Pro" w:hAnsi="Gotham Pro" w:cs="Gotham Pro"/>
                <w:b/>
                <w:sz w:val="20"/>
                <w:szCs w:val="20"/>
              </w:rPr>
              <w:t xml:space="preserve">Розгляд висновків аудиторського звіту за 2021 рік суб’єкта аудиторської діяльності та затвердження заходів за результатами розгляду такого звіту. </w:t>
            </w:r>
          </w:p>
          <w:p w14:paraId="1AD7EEB9" w14:textId="26FDE637" w:rsidR="009541D6" w:rsidRPr="00890114" w:rsidRDefault="00890114" w:rsidP="00890114">
            <w:pPr>
              <w:widowControl w:val="0"/>
              <w:tabs>
                <w:tab w:val="left" w:pos="851"/>
              </w:tabs>
              <w:suppressAutoHyphens/>
              <w:autoSpaceDE w:val="0"/>
              <w:autoSpaceDN w:val="0"/>
              <w:adjustRightInd w:val="0"/>
              <w:rPr>
                <w:rFonts w:asciiTheme="minorHAnsi" w:hAnsiTheme="minorHAnsi" w:cs="Gotham Pro"/>
                <w:b/>
                <w:szCs w:val="22"/>
              </w:rPr>
            </w:pPr>
            <w:r w:rsidRPr="008F3988">
              <w:rPr>
                <w:rFonts w:ascii="Gotham Pro" w:hAnsi="Gotham Pro" w:cs="Gotham Pro"/>
                <w:sz w:val="20"/>
                <w:u w:val="single"/>
                <w:lang w:eastAsia="uk-UA"/>
              </w:rPr>
              <w:t>Проект рішення №1 з питання №8:</w:t>
            </w:r>
            <w:r w:rsidRPr="00265ADA">
              <w:rPr>
                <w:rFonts w:ascii="Gotham Pro" w:hAnsi="Gotham Pro" w:cs="Gotham Pro"/>
                <w:sz w:val="20"/>
                <w:lang w:eastAsia="uk-UA"/>
              </w:rPr>
              <w:t xml:space="preserve"> </w:t>
            </w:r>
            <w:r w:rsidRPr="008F3988">
              <w:rPr>
                <w:rFonts w:ascii="Gotham Pro" w:hAnsi="Gotham Pro" w:cs="Gotham Pro"/>
                <w:sz w:val="20"/>
                <w:lang w:eastAsia="en-GB" w:bidi="ar-AE"/>
              </w:rPr>
              <w:t>Затвердити висновок зовнішнього аудиту, проведеного ТОВ «АУДИТОРСЬКА ФІРМА «КАПІТАЛ АУДИТ», складений за результатом проведеної перевірки фінансової звітності Товариства за 2021 рік та  прийняти до відома без зауважень та додаткових заходів</w:t>
            </w:r>
            <w:r w:rsidRPr="00890114">
              <w:rPr>
                <w:rFonts w:ascii="Gotham Pro" w:hAnsi="Gotham Pro" w:cs="Gotham Pro"/>
                <w:sz w:val="20"/>
                <w:lang w:eastAsia="en-GB" w:bidi="ar-AE"/>
              </w:rPr>
              <w:t>.</w:t>
            </w:r>
          </w:p>
        </w:tc>
        <w:tc>
          <w:tcPr>
            <w:tcW w:w="1674" w:type="dxa"/>
            <w:vAlign w:val="center"/>
          </w:tcPr>
          <w:p w14:paraId="68EDE048" w14:textId="77777777" w:rsidR="009541D6" w:rsidRPr="004371DA" w:rsidRDefault="009541D6" w:rsidP="0098438A">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08C22963" w14:textId="77777777" w:rsidR="009541D6" w:rsidRPr="004371DA" w:rsidRDefault="009541D6" w:rsidP="0098438A">
            <w:pPr>
              <w:pStyle w:val="Body"/>
              <w:numPr>
                <w:ilvl w:val="0"/>
                <w:numId w:val="0"/>
              </w:numPr>
              <w:spacing w:before="0" w:after="0" w:line="240" w:lineRule="auto"/>
              <w:rPr>
                <w:rFonts w:ascii="Gotham Pro" w:hAnsi="Gotham Pro" w:cs="Gotham Pro"/>
                <w:bCs/>
                <w:szCs w:val="20"/>
                <w:lang w:val="uk-UA"/>
              </w:rPr>
            </w:pPr>
          </w:p>
        </w:tc>
      </w:tr>
      <w:tr w:rsidR="009541D6" w:rsidRPr="004371DA" w14:paraId="5AF22938" w14:textId="77777777" w:rsidTr="00A56B41">
        <w:trPr>
          <w:trHeight w:val="274"/>
          <w:jc w:val="center"/>
        </w:trPr>
        <w:tc>
          <w:tcPr>
            <w:tcW w:w="495" w:type="dxa"/>
            <w:vMerge/>
            <w:vAlign w:val="center"/>
          </w:tcPr>
          <w:p w14:paraId="5C9E5A87" w14:textId="77777777" w:rsidR="009541D6" w:rsidRPr="004371DA" w:rsidRDefault="009541D6" w:rsidP="0098438A">
            <w:pPr>
              <w:pStyle w:val="Body"/>
              <w:numPr>
                <w:ilvl w:val="0"/>
                <w:numId w:val="0"/>
              </w:numPr>
              <w:spacing w:before="0" w:after="0" w:line="240" w:lineRule="auto"/>
              <w:rPr>
                <w:rFonts w:ascii="Gotham Pro" w:hAnsi="Gotham Pro" w:cs="Gotham Pro"/>
                <w:bCs/>
                <w:szCs w:val="20"/>
                <w:lang w:val="uk-UA"/>
              </w:rPr>
            </w:pPr>
          </w:p>
        </w:tc>
        <w:tc>
          <w:tcPr>
            <w:tcW w:w="6878" w:type="dxa"/>
            <w:vMerge/>
          </w:tcPr>
          <w:p w14:paraId="4203DCC3" w14:textId="77777777" w:rsidR="009541D6" w:rsidRPr="004371DA" w:rsidRDefault="009541D6" w:rsidP="0098438A">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2938F803" w14:textId="77777777" w:rsidR="009541D6" w:rsidRPr="004371DA" w:rsidRDefault="009541D6" w:rsidP="0098438A">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098F5665" w14:textId="77777777" w:rsidR="009541D6" w:rsidRPr="004371DA" w:rsidRDefault="009541D6" w:rsidP="0098438A">
            <w:pPr>
              <w:pStyle w:val="Body"/>
              <w:numPr>
                <w:ilvl w:val="0"/>
                <w:numId w:val="0"/>
              </w:numPr>
              <w:spacing w:before="0" w:after="0" w:line="240" w:lineRule="auto"/>
              <w:rPr>
                <w:rFonts w:ascii="Gotham Pro" w:hAnsi="Gotham Pro" w:cs="Gotham Pro"/>
                <w:bCs/>
                <w:szCs w:val="20"/>
                <w:lang w:val="uk-UA"/>
              </w:rPr>
            </w:pPr>
          </w:p>
        </w:tc>
      </w:tr>
      <w:tr w:rsidR="00BC23A6" w:rsidRPr="004371DA" w14:paraId="5D747FEA" w14:textId="77777777" w:rsidTr="00A56B41">
        <w:trPr>
          <w:trHeight w:val="1365"/>
          <w:jc w:val="center"/>
        </w:trPr>
        <w:tc>
          <w:tcPr>
            <w:tcW w:w="495" w:type="dxa"/>
            <w:vMerge w:val="restart"/>
            <w:vAlign w:val="center"/>
          </w:tcPr>
          <w:p w14:paraId="51075787" w14:textId="0C186B96" w:rsidR="00BC23A6" w:rsidRPr="004371DA" w:rsidRDefault="00BC23A6" w:rsidP="00D72FD6">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9</w:t>
            </w:r>
          </w:p>
        </w:tc>
        <w:tc>
          <w:tcPr>
            <w:tcW w:w="6878" w:type="dxa"/>
            <w:vMerge w:val="restart"/>
          </w:tcPr>
          <w:p w14:paraId="3FD817D1" w14:textId="48147E40" w:rsidR="00890114" w:rsidRPr="00890114" w:rsidRDefault="00890114" w:rsidP="00890114">
            <w:pPr>
              <w:pStyle w:val="a8"/>
              <w:numPr>
                <w:ilvl w:val="0"/>
                <w:numId w:val="4"/>
              </w:numPr>
              <w:jc w:val="both"/>
              <w:rPr>
                <w:rFonts w:ascii="Gotham Pro" w:hAnsi="Gotham Pro" w:cs="Gotham Pro"/>
                <w:b/>
              </w:rPr>
            </w:pPr>
            <w:r w:rsidRPr="00890114">
              <w:rPr>
                <w:rFonts w:ascii="Gotham Pro" w:hAnsi="Gotham Pro" w:cs="Gotham Pro"/>
                <w:b/>
              </w:rPr>
              <w:t>Затвердження результатів фінансово-господарської діяльності за 2021 рік та розподіл прибутку товариства або затвердження порядку покриття збитків товариства.</w:t>
            </w:r>
          </w:p>
          <w:p w14:paraId="752F1212" w14:textId="60168723" w:rsidR="00BC23A6" w:rsidRPr="004F1A0E" w:rsidRDefault="00890114" w:rsidP="00890114">
            <w:pPr>
              <w:widowControl w:val="0"/>
              <w:tabs>
                <w:tab w:val="left" w:pos="851"/>
              </w:tabs>
              <w:suppressAutoHyphens/>
              <w:autoSpaceDE w:val="0"/>
              <w:autoSpaceDN w:val="0"/>
              <w:adjustRightInd w:val="0"/>
              <w:rPr>
                <w:rFonts w:ascii="Gotham Pro" w:hAnsi="Gotham Pro" w:cs="Gotham Pro"/>
                <w:b/>
                <w:szCs w:val="22"/>
              </w:rPr>
            </w:pPr>
            <w:r w:rsidRPr="008F3988">
              <w:rPr>
                <w:rFonts w:ascii="Gotham Pro" w:hAnsi="Gotham Pro" w:cs="Gotham Pro"/>
                <w:sz w:val="20"/>
                <w:u w:val="single"/>
                <w:lang w:eastAsia="uk-UA"/>
              </w:rPr>
              <w:t>Проект рішення №1 з питання №9:</w:t>
            </w:r>
            <w:r w:rsidRPr="00265ADA">
              <w:rPr>
                <w:rFonts w:ascii="Gotham Pro" w:hAnsi="Gotham Pro" w:cs="Gotham Pro"/>
                <w:sz w:val="20"/>
                <w:lang w:eastAsia="uk-UA"/>
              </w:rPr>
              <w:t xml:space="preserve"> </w:t>
            </w:r>
            <w:r w:rsidRPr="008F3988">
              <w:rPr>
                <w:rFonts w:ascii="Gotham Pro" w:hAnsi="Gotham Pro" w:cs="Gotham Pro"/>
                <w:sz w:val="20"/>
              </w:rPr>
              <w:t xml:space="preserve">За результатами фінансово-господарської діяльності Товариства у 2021 році, Товариство отримало збиток в сумі </w:t>
            </w:r>
            <w:r>
              <w:rPr>
                <w:rFonts w:ascii="Gotham Pro" w:hAnsi="Gotham Pro" w:cs="Gotham Pro"/>
                <w:sz w:val="20"/>
              </w:rPr>
              <w:t>14 787</w:t>
            </w:r>
            <w:r w:rsidRPr="008F3988">
              <w:rPr>
                <w:rFonts w:ascii="Gotham Pro" w:hAnsi="Gotham Pro" w:cs="Gotham Pro"/>
                <w:sz w:val="20"/>
              </w:rPr>
              <w:t xml:space="preserve"> тис. грн. Збиток отриманий за результатами фінансово-господарської діяльності Товариства у 2021 році, покрити за рахунок нерозподіленого прибутку попередніх років. Решту прибутку, отриманого Товариством за підсумками господарської діяльності попередніх років, залишити нерозподіленим</w:t>
            </w:r>
            <w:r w:rsidRPr="008F3988">
              <w:rPr>
                <w:rFonts w:ascii="Gotham Pro" w:hAnsi="Gotham Pro"/>
                <w:i/>
                <w:sz w:val="20"/>
              </w:rPr>
              <w:t>.</w:t>
            </w:r>
            <w:r w:rsidRPr="008F3988">
              <w:rPr>
                <w:rFonts w:ascii="Gotham Pro" w:hAnsi="Gotham Pro" w:cs="Gotham Pro"/>
                <w:sz w:val="20"/>
              </w:rPr>
              <w:t xml:space="preserve"> Оскільки </w:t>
            </w:r>
            <w:r>
              <w:rPr>
                <w:rFonts w:ascii="Gotham Pro" w:hAnsi="Gotham Pro" w:cs="Gotham Pro"/>
                <w:sz w:val="20"/>
              </w:rPr>
              <w:t xml:space="preserve">за </w:t>
            </w:r>
            <w:r w:rsidRPr="008F3988">
              <w:rPr>
                <w:rFonts w:ascii="Gotham Pro" w:hAnsi="Gotham Pro" w:cs="Gotham Pro"/>
                <w:sz w:val="20"/>
              </w:rPr>
              <w:t>результатами фінансово-господарської діяльності Товариства у 2021</w:t>
            </w:r>
            <w:r>
              <w:rPr>
                <w:rFonts w:ascii="Gotham Pro" w:hAnsi="Gotham Pro" w:cs="Gotham Pro"/>
                <w:sz w:val="20"/>
              </w:rPr>
              <w:t xml:space="preserve"> році</w:t>
            </w:r>
            <w:r w:rsidRPr="008F3988">
              <w:rPr>
                <w:rFonts w:ascii="Gotham Pro" w:hAnsi="Gotham Pro" w:cs="Gotham Pro"/>
                <w:sz w:val="20"/>
              </w:rPr>
              <w:t xml:space="preserve"> Товариство отримало збиток, дивіденди не нараховувати та не виплачувати.</w:t>
            </w:r>
          </w:p>
        </w:tc>
        <w:tc>
          <w:tcPr>
            <w:tcW w:w="1674" w:type="dxa"/>
            <w:vAlign w:val="center"/>
          </w:tcPr>
          <w:p w14:paraId="29D52990" w14:textId="77777777" w:rsidR="00BC23A6" w:rsidRPr="004371DA" w:rsidRDefault="00BC23A6" w:rsidP="00D72FD6">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71A837E0" w14:textId="77777777" w:rsidR="00BC23A6" w:rsidRPr="004371DA" w:rsidRDefault="00BC23A6" w:rsidP="00D72FD6">
            <w:pPr>
              <w:pStyle w:val="Body"/>
              <w:numPr>
                <w:ilvl w:val="0"/>
                <w:numId w:val="0"/>
              </w:numPr>
              <w:spacing w:before="0" w:after="0" w:line="240" w:lineRule="auto"/>
              <w:rPr>
                <w:rFonts w:ascii="Gotham Pro" w:hAnsi="Gotham Pro" w:cs="Gotham Pro"/>
                <w:bCs/>
                <w:szCs w:val="20"/>
                <w:lang w:val="uk-UA"/>
              </w:rPr>
            </w:pPr>
          </w:p>
        </w:tc>
      </w:tr>
      <w:tr w:rsidR="00BC23A6" w:rsidRPr="004371DA" w14:paraId="5BD64D92" w14:textId="77777777" w:rsidTr="00A56B41">
        <w:trPr>
          <w:trHeight w:val="274"/>
          <w:jc w:val="center"/>
        </w:trPr>
        <w:tc>
          <w:tcPr>
            <w:tcW w:w="495" w:type="dxa"/>
            <w:vMerge/>
          </w:tcPr>
          <w:p w14:paraId="595C1171" w14:textId="77777777" w:rsidR="00BC23A6" w:rsidRPr="004371DA" w:rsidRDefault="00BC23A6" w:rsidP="00D72FD6">
            <w:pPr>
              <w:pStyle w:val="Body"/>
              <w:numPr>
                <w:ilvl w:val="0"/>
                <w:numId w:val="0"/>
              </w:numPr>
              <w:spacing w:before="0" w:after="0" w:line="240" w:lineRule="auto"/>
              <w:rPr>
                <w:rFonts w:ascii="Gotham Pro" w:hAnsi="Gotham Pro" w:cs="Gotham Pro"/>
                <w:bCs/>
                <w:szCs w:val="20"/>
                <w:lang w:val="uk-UA"/>
              </w:rPr>
            </w:pPr>
          </w:p>
        </w:tc>
        <w:tc>
          <w:tcPr>
            <w:tcW w:w="6878" w:type="dxa"/>
            <w:vMerge/>
          </w:tcPr>
          <w:p w14:paraId="3C16094C" w14:textId="77777777" w:rsidR="00BC23A6" w:rsidRPr="004371DA" w:rsidRDefault="00BC23A6" w:rsidP="00D72FD6">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346F7C01" w14:textId="77777777" w:rsidR="00BC23A6" w:rsidRPr="004371DA" w:rsidRDefault="00BC23A6" w:rsidP="00D72FD6">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33F51293" w14:textId="77777777" w:rsidR="00BC23A6" w:rsidRPr="004371DA" w:rsidRDefault="00BC23A6" w:rsidP="00D72FD6">
            <w:pPr>
              <w:pStyle w:val="Body"/>
              <w:numPr>
                <w:ilvl w:val="0"/>
                <w:numId w:val="0"/>
              </w:numPr>
              <w:spacing w:before="0" w:after="0" w:line="240" w:lineRule="auto"/>
              <w:rPr>
                <w:rFonts w:ascii="Gotham Pro" w:hAnsi="Gotham Pro" w:cs="Gotham Pro"/>
                <w:bCs/>
                <w:szCs w:val="20"/>
                <w:lang w:val="uk-UA"/>
              </w:rPr>
            </w:pPr>
          </w:p>
        </w:tc>
      </w:tr>
      <w:tr w:rsidR="00BC23A6" w:rsidRPr="004371DA" w14:paraId="5B1374A3" w14:textId="77777777" w:rsidTr="00A56B41">
        <w:trPr>
          <w:trHeight w:val="933"/>
          <w:jc w:val="center"/>
        </w:trPr>
        <w:tc>
          <w:tcPr>
            <w:tcW w:w="495" w:type="dxa"/>
            <w:vMerge w:val="restart"/>
            <w:vAlign w:val="center"/>
          </w:tcPr>
          <w:p w14:paraId="476AAE68" w14:textId="3C4CB2F9" w:rsidR="00BC23A6" w:rsidRPr="004371DA" w:rsidRDefault="00BC23A6" w:rsidP="00D72FD6">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10</w:t>
            </w:r>
          </w:p>
        </w:tc>
        <w:tc>
          <w:tcPr>
            <w:tcW w:w="6878" w:type="dxa"/>
            <w:vMerge w:val="restart"/>
          </w:tcPr>
          <w:p w14:paraId="10913173" w14:textId="4906D2F2" w:rsidR="00890114" w:rsidRPr="008F3988" w:rsidRDefault="00890114" w:rsidP="00890114">
            <w:pPr>
              <w:pStyle w:val="a8"/>
              <w:numPr>
                <w:ilvl w:val="0"/>
                <w:numId w:val="4"/>
              </w:numPr>
              <w:jc w:val="both"/>
              <w:rPr>
                <w:rFonts w:ascii="Gotham Pro" w:hAnsi="Gotham Pro" w:cs="Gotham Pro"/>
                <w:b/>
              </w:rPr>
            </w:pPr>
            <w:r w:rsidRPr="008F3988">
              <w:rPr>
                <w:rFonts w:ascii="Gotham Pro" w:hAnsi="Gotham Pro" w:cs="Gotham Pro"/>
                <w:b/>
              </w:rPr>
              <w:t>Про схвалення рішення Наглядової ради про обрання аудитора (аудиторської фірми).</w:t>
            </w:r>
          </w:p>
          <w:p w14:paraId="11CAC222" w14:textId="2D22D176" w:rsidR="00BC23A6" w:rsidRPr="00D67F88" w:rsidRDefault="00890114" w:rsidP="00890114">
            <w:pPr>
              <w:rPr>
                <w:rFonts w:cs="Gotham Pro"/>
                <w:sz w:val="20"/>
              </w:rPr>
            </w:pPr>
            <w:r w:rsidRPr="008F3988">
              <w:rPr>
                <w:rFonts w:ascii="Gotham Pro" w:hAnsi="Gotham Pro" w:cs="Gotham Pro"/>
                <w:sz w:val="20"/>
                <w:u w:val="single"/>
                <w:lang w:eastAsia="uk-UA"/>
              </w:rPr>
              <w:t>Проект рішення №1 з питання №10:</w:t>
            </w:r>
            <w:r w:rsidRPr="00265ADA">
              <w:rPr>
                <w:rFonts w:ascii="Gotham Pro" w:hAnsi="Gotham Pro" w:cs="Gotham Pro"/>
                <w:sz w:val="20"/>
                <w:lang w:eastAsia="uk-UA"/>
              </w:rPr>
              <w:t xml:space="preserve"> </w:t>
            </w:r>
            <w:r w:rsidRPr="008F3988">
              <w:rPr>
                <w:rFonts w:ascii="Gotham Pro" w:hAnsi="Gotham Pro" w:cs="Gotham Pro"/>
                <w:bCs/>
                <w:color w:val="000000"/>
                <w:sz w:val="20"/>
              </w:rPr>
              <w:t>Схвалити рішення Наглядової ради (Протокол №18 від 07.10.2022 р.) та призначити (обрати) аудиторську фірму ПРИВАТНЕ ПІДПРИЄМСТВО «МІРАЖ» суб’єктом аудиторської діяльності (зовнішнього аудитора (аудиторську фірму)) для надання послуг з обов’язкового аудиту фінансової звітності Товариства за 2022 рік.</w:t>
            </w:r>
          </w:p>
        </w:tc>
        <w:tc>
          <w:tcPr>
            <w:tcW w:w="1674" w:type="dxa"/>
            <w:vAlign w:val="center"/>
          </w:tcPr>
          <w:p w14:paraId="2A864022" w14:textId="77777777" w:rsidR="00BC23A6" w:rsidRPr="004371DA" w:rsidRDefault="00BC23A6" w:rsidP="00D72FD6">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7B573183" w14:textId="77777777" w:rsidR="00BC23A6" w:rsidRPr="004371DA" w:rsidRDefault="00BC23A6" w:rsidP="00D72FD6">
            <w:pPr>
              <w:pStyle w:val="Body"/>
              <w:numPr>
                <w:ilvl w:val="0"/>
                <w:numId w:val="0"/>
              </w:numPr>
              <w:spacing w:before="0" w:after="0" w:line="240" w:lineRule="auto"/>
              <w:rPr>
                <w:rFonts w:ascii="Gotham Pro" w:hAnsi="Gotham Pro" w:cs="Gotham Pro"/>
                <w:bCs/>
                <w:szCs w:val="20"/>
                <w:lang w:val="uk-UA"/>
              </w:rPr>
            </w:pPr>
          </w:p>
        </w:tc>
      </w:tr>
      <w:tr w:rsidR="00BC23A6" w:rsidRPr="004371DA" w14:paraId="627CB4E1" w14:textId="77777777" w:rsidTr="00A56B41">
        <w:trPr>
          <w:trHeight w:val="274"/>
          <w:jc w:val="center"/>
        </w:trPr>
        <w:tc>
          <w:tcPr>
            <w:tcW w:w="495" w:type="dxa"/>
            <w:vMerge/>
          </w:tcPr>
          <w:p w14:paraId="146E6969" w14:textId="77777777" w:rsidR="00BC23A6" w:rsidRPr="004371DA" w:rsidRDefault="00BC23A6" w:rsidP="00D72FD6">
            <w:pPr>
              <w:pStyle w:val="Body"/>
              <w:numPr>
                <w:ilvl w:val="0"/>
                <w:numId w:val="0"/>
              </w:numPr>
              <w:spacing w:before="0" w:after="0" w:line="240" w:lineRule="auto"/>
              <w:rPr>
                <w:rFonts w:ascii="Gotham Pro" w:hAnsi="Gotham Pro" w:cs="Gotham Pro"/>
                <w:bCs/>
                <w:szCs w:val="20"/>
                <w:lang w:val="uk-UA"/>
              </w:rPr>
            </w:pPr>
          </w:p>
        </w:tc>
        <w:tc>
          <w:tcPr>
            <w:tcW w:w="6878" w:type="dxa"/>
            <w:vMerge/>
          </w:tcPr>
          <w:p w14:paraId="6ACE8C9A" w14:textId="77777777" w:rsidR="00BC23A6" w:rsidRPr="004371DA" w:rsidRDefault="00BC23A6" w:rsidP="00D72FD6">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10F4D746" w14:textId="77777777" w:rsidR="00BC23A6" w:rsidRPr="004371DA" w:rsidRDefault="00BC23A6" w:rsidP="00D72FD6">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1BF35E7D" w14:textId="77777777" w:rsidR="00BC23A6" w:rsidRPr="004371DA" w:rsidRDefault="00BC23A6" w:rsidP="00D72FD6">
            <w:pPr>
              <w:pStyle w:val="Body"/>
              <w:numPr>
                <w:ilvl w:val="0"/>
                <w:numId w:val="0"/>
              </w:numPr>
              <w:spacing w:before="0" w:after="0" w:line="240" w:lineRule="auto"/>
              <w:rPr>
                <w:rFonts w:ascii="Gotham Pro" w:hAnsi="Gotham Pro" w:cs="Gotham Pro"/>
                <w:bCs/>
                <w:szCs w:val="20"/>
                <w:lang w:val="uk-UA"/>
              </w:rPr>
            </w:pPr>
          </w:p>
        </w:tc>
      </w:tr>
      <w:tr w:rsidR="00D67F88" w:rsidRPr="004371DA" w14:paraId="13E50B86" w14:textId="77777777" w:rsidTr="00A56B41">
        <w:trPr>
          <w:trHeight w:val="851"/>
          <w:jc w:val="center"/>
        </w:trPr>
        <w:tc>
          <w:tcPr>
            <w:tcW w:w="495" w:type="dxa"/>
            <w:vMerge w:val="restart"/>
            <w:vAlign w:val="center"/>
          </w:tcPr>
          <w:p w14:paraId="7C71AB00" w14:textId="79B1A1F7" w:rsidR="00D67F88" w:rsidRPr="004371DA" w:rsidRDefault="00D67F88" w:rsidP="00D72FD6">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11</w:t>
            </w:r>
          </w:p>
        </w:tc>
        <w:tc>
          <w:tcPr>
            <w:tcW w:w="6878" w:type="dxa"/>
            <w:vMerge w:val="restart"/>
          </w:tcPr>
          <w:p w14:paraId="2D6A5412" w14:textId="4483FE95" w:rsidR="00890114" w:rsidRPr="008F3988" w:rsidRDefault="00890114" w:rsidP="00890114">
            <w:pPr>
              <w:pStyle w:val="aa"/>
              <w:numPr>
                <w:ilvl w:val="0"/>
                <w:numId w:val="4"/>
              </w:numPr>
              <w:rPr>
                <w:rFonts w:ascii="Gotham Pro" w:hAnsi="Gotham Pro" w:cs="Gotham Pro"/>
                <w:b/>
                <w:sz w:val="20"/>
                <w:szCs w:val="20"/>
              </w:rPr>
            </w:pPr>
            <w:r w:rsidRPr="008F3988">
              <w:rPr>
                <w:rFonts w:ascii="Gotham Pro" w:hAnsi="Gotham Pro" w:cs="Gotham Pro"/>
                <w:b/>
                <w:sz w:val="20"/>
                <w:szCs w:val="20"/>
              </w:rPr>
              <w:t xml:space="preserve">Розгляд висновків аудиторського звіту за 2022 рік суб’єкта аудиторської діяльності та затвердження заходів за результатами розгляду такого звіту. </w:t>
            </w:r>
          </w:p>
          <w:p w14:paraId="12997C39" w14:textId="6327F614" w:rsidR="00D67F88" w:rsidRPr="00D67F88" w:rsidRDefault="00890114" w:rsidP="00890114">
            <w:pPr>
              <w:widowControl w:val="0"/>
              <w:tabs>
                <w:tab w:val="left" w:pos="851"/>
              </w:tabs>
              <w:suppressAutoHyphens/>
              <w:autoSpaceDE w:val="0"/>
              <w:autoSpaceDN w:val="0"/>
              <w:adjustRightInd w:val="0"/>
              <w:rPr>
                <w:rFonts w:ascii="Gotham Pro" w:hAnsi="Gotham Pro" w:cs="Gotham Pro"/>
                <w:b/>
                <w:szCs w:val="22"/>
              </w:rPr>
            </w:pPr>
            <w:r w:rsidRPr="008F3988">
              <w:rPr>
                <w:rFonts w:ascii="Gotham Pro" w:hAnsi="Gotham Pro" w:cs="Gotham Pro"/>
                <w:sz w:val="20"/>
                <w:u w:val="single"/>
                <w:lang w:eastAsia="uk-UA"/>
              </w:rPr>
              <w:lastRenderedPageBreak/>
              <w:t>Проект рішення №1 з питання №11:</w:t>
            </w:r>
            <w:r w:rsidRPr="00265ADA">
              <w:rPr>
                <w:rFonts w:ascii="Gotham Pro" w:hAnsi="Gotham Pro" w:cs="Gotham Pro"/>
                <w:sz w:val="20"/>
                <w:lang w:eastAsia="uk-UA"/>
              </w:rPr>
              <w:t xml:space="preserve"> </w:t>
            </w:r>
            <w:r w:rsidRPr="008F3988">
              <w:rPr>
                <w:rFonts w:ascii="Gotham Pro" w:hAnsi="Gotham Pro" w:cs="Gotham Pro"/>
                <w:sz w:val="20"/>
                <w:lang w:eastAsia="en-GB" w:bidi="ar-AE"/>
              </w:rPr>
              <w:t>Затвердити висновок зовнішнього аудиту, проведеного аудиторською фірмою ПРИВАТНЕ ПІДПРИЄМСТВО «МІРАЖ», складений за результатом проведеної перевірки фінансової звітності Товариства за 2022 рік та  прийняти до відома без зауважень та додаткових заходів.</w:t>
            </w:r>
          </w:p>
        </w:tc>
        <w:tc>
          <w:tcPr>
            <w:tcW w:w="1674" w:type="dxa"/>
            <w:vAlign w:val="center"/>
          </w:tcPr>
          <w:p w14:paraId="253F5B7E" w14:textId="77777777" w:rsidR="00D67F88" w:rsidRPr="004371DA" w:rsidRDefault="00D67F88" w:rsidP="00D72FD6">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lastRenderedPageBreak/>
              <w:t>"ЗА"</w:t>
            </w:r>
          </w:p>
        </w:tc>
        <w:tc>
          <w:tcPr>
            <w:tcW w:w="1721" w:type="dxa"/>
          </w:tcPr>
          <w:p w14:paraId="0AA5C0E0" w14:textId="77777777" w:rsidR="00D67F88" w:rsidRPr="004371DA" w:rsidRDefault="00D67F88" w:rsidP="00D72FD6">
            <w:pPr>
              <w:pStyle w:val="Body"/>
              <w:numPr>
                <w:ilvl w:val="0"/>
                <w:numId w:val="0"/>
              </w:numPr>
              <w:spacing w:before="0" w:after="0" w:line="240" w:lineRule="auto"/>
              <w:rPr>
                <w:rFonts w:ascii="Gotham Pro" w:hAnsi="Gotham Pro" w:cs="Gotham Pro"/>
                <w:bCs/>
                <w:szCs w:val="20"/>
                <w:lang w:val="uk-UA"/>
              </w:rPr>
            </w:pPr>
          </w:p>
        </w:tc>
      </w:tr>
      <w:tr w:rsidR="00D67F88" w:rsidRPr="004371DA" w14:paraId="49AACD80" w14:textId="77777777" w:rsidTr="00A56B41">
        <w:trPr>
          <w:trHeight w:val="274"/>
          <w:jc w:val="center"/>
        </w:trPr>
        <w:tc>
          <w:tcPr>
            <w:tcW w:w="495" w:type="dxa"/>
            <w:vMerge/>
            <w:vAlign w:val="center"/>
          </w:tcPr>
          <w:p w14:paraId="54F7C55B" w14:textId="77777777" w:rsidR="00D67F88" w:rsidRPr="004371DA" w:rsidRDefault="00D67F88" w:rsidP="00D72FD6">
            <w:pPr>
              <w:pStyle w:val="Body"/>
              <w:numPr>
                <w:ilvl w:val="0"/>
                <w:numId w:val="0"/>
              </w:numPr>
              <w:spacing w:before="0" w:after="0" w:line="240" w:lineRule="auto"/>
              <w:rPr>
                <w:rFonts w:ascii="Gotham Pro" w:hAnsi="Gotham Pro" w:cs="Gotham Pro"/>
                <w:bCs/>
                <w:szCs w:val="20"/>
                <w:lang w:val="uk-UA"/>
              </w:rPr>
            </w:pPr>
          </w:p>
        </w:tc>
        <w:tc>
          <w:tcPr>
            <w:tcW w:w="6878" w:type="dxa"/>
            <w:vMerge/>
          </w:tcPr>
          <w:p w14:paraId="405B1E4F" w14:textId="77777777" w:rsidR="00D67F88" w:rsidRPr="004371DA" w:rsidRDefault="00D67F88" w:rsidP="00D72FD6">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02A685E9" w14:textId="77777777" w:rsidR="00D67F88" w:rsidRPr="004371DA" w:rsidRDefault="00D67F88" w:rsidP="00D72FD6">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496BDA84" w14:textId="77777777" w:rsidR="00D67F88" w:rsidRPr="004371DA" w:rsidRDefault="00D67F88" w:rsidP="00D72FD6">
            <w:pPr>
              <w:pStyle w:val="Body"/>
              <w:numPr>
                <w:ilvl w:val="0"/>
                <w:numId w:val="0"/>
              </w:numPr>
              <w:spacing w:before="0" w:after="0" w:line="240" w:lineRule="auto"/>
              <w:rPr>
                <w:rFonts w:ascii="Gotham Pro" w:hAnsi="Gotham Pro" w:cs="Gotham Pro"/>
                <w:bCs/>
                <w:szCs w:val="20"/>
                <w:lang w:val="uk-UA"/>
              </w:rPr>
            </w:pPr>
          </w:p>
        </w:tc>
      </w:tr>
      <w:tr w:rsidR="00C73F8F" w:rsidRPr="004371DA" w14:paraId="0E7EE938" w14:textId="77777777" w:rsidTr="00B72AD5">
        <w:trPr>
          <w:trHeight w:val="1415"/>
          <w:jc w:val="center"/>
        </w:trPr>
        <w:tc>
          <w:tcPr>
            <w:tcW w:w="495" w:type="dxa"/>
            <w:vMerge w:val="restart"/>
            <w:vAlign w:val="center"/>
          </w:tcPr>
          <w:p w14:paraId="43B7556A" w14:textId="04BDAF48" w:rsidR="00C73F8F" w:rsidRPr="004371DA" w:rsidRDefault="00C73F8F" w:rsidP="0074250E">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12</w:t>
            </w:r>
          </w:p>
        </w:tc>
        <w:tc>
          <w:tcPr>
            <w:tcW w:w="6878" w:type="dxa"/>
            <w:vMerge w:val="restart"/>
          </w:tcPr>
          <w:p w14:paraId="591C62FD" w14:textId="44A06C42" w:rsidR="00890114" w:rsidRPr="008F3988" w:rsidRDefault="00890114" w:rsidP="00890114">
            <w:pPr>
              <w:pStyle w:val="a8"/>
              <w:numPr>
                <w:ilvl w:val="0"/>
                <w:numId w:val="4"/>
              </w:numPr>
              <w:jc w:val="both"/>
              <w:rPr>
                <w:rFonts w:ascii="Gotham Pro" w:hAnsi="Gotham Pro" w:cs="Gotham Pro"/>
                <w:b/>
              </w:rPr>
            </w:pPr>
            <w:r w:rsidRPr="008F3988">
              <w:rPr>
                <w:rFonts w:ascii="Gotham Pro" w:hAnsi="Gotham Pro" w:cs="Gotham Pro"/>
                <w:b/>
              </w:rPr>
              <w:t>Затвердження результатів фінансово-господарської діяльності за 2022 рік та розподіл прибутку товариства або затвердження порядку покриття збитків товариства.</w:t>
            </w:r>
          </w:p>
          <w:p w14:paraId="6B5492A1" w14:textId="310E74D4" w:rsidR="00C73F8F" w:rsidRPr="00D67F88" w:rsidRDefault="00890114" w:rsidP="00890114">
            <w:pPr>
              <w:widowControl w:val="0"/>
              <w:tabs>
                <w:tab w:val="left" w:pos="851"/>
              </w:tabs>
              <w:suppressAutoHyphens/>
              <w:autoSpaceDE w:val="0"/>
              <w:autoSpaceDN w:val="0"/>
              <w:adjustRightInd w:val="0"/>
              <w:rPr>
                <w:rFonts w:ascii="Gotham Pro" w:hAnsi="Gotham Pro" w:cs="Gotham Pro"/>
                <w:b/>
                <w:szCs w:val="22"/>
              </w:rPr>
            </w:pPr>
            <w:r w:rsidRPr="008F3988">
              <w:rPr>
                <w:rFonts w:ascii="Gotham Pro" w:hAnsi="Gotham Pro" w:cs="Gotham Pro"/>
                <w:sz w:val="20"/>
                <w:u w:val="single"/>
                <w:lang w:eastAsia="uk-UA"/>
              </w:rPr>
              <w:t>Проект рішення №1 з питання №12:</w:t>
            </w:r>
            <w:r w:rsidRPr="00265ADA">
              <w:rPr>
                <w:rFonts w:ascii="Gotham Pro" w:hAnsi="Gotham Pro" w:cs="Gotham Pro"/>
                <w:sz w:val="20"/>
                <w:lang w:eastAsia="uk-UA"/>
              </w:rPr>
              <w:t xml:space="preserve"> </w:t>
            </w:r>
            <w:r w:rsidRPr="008F3988">
              <w:rPr>
                <w:rFonts w:ascii="Gotham Pro" w:hAnsi="Gotham Pro" w:cs="Gotham Pro"/>
                <w:sz w:val="20"/>
              </w:rPr>
              <w:t xml:space="preserve">За результатами фінансово-господарської діяльності Товариства у 2022 році, Товариство отримало збиток в сумі 51 718 тис. грн. Збиток отриманий за результатами фінансово-господарської діяльності Товариства </w:t>
            </w:r>
            <w:r w:rsidRPr="00265ADA">
              <w:rPr>
                <w:rFonts w:ascii="Gotham Pro" w:hAnsi="Gotham Pro" w:cs="Gotham Pro"/>
                <w:sz w:val="20"/>
              </w:rPr>
              <w:t>у 2022 році, покрити за рахунок нерозподіленого прибутку попередніх років. Решту прибутку, отриманого Товариством за підсумками господарської діяльності попередніх років, залишити нерозподіленим</w:t>
            </w:r>
            <w:r w:rsidRPr="00265ADA">
              <w:rPr>
                <w:rFonts w:ascii="Gotham Pro" w:hAnsi="Gotham Pro"/>
                <w:i/>
                <w:sz w:val="20"/>
              </w:rPr>
              <w:t>.</w:t>
            </w:r>
            <w:r w:rsidRPr="00265ADA">
              <w:rPr>
                <w:rFonts w:ascii="Gotham Pro" w:hAnsi="Gotham Pro" w:cs="Gotham Pro"/>
                <w:sz w:val="20"/>
              </w:rPr>
              <w:t xml:space="preserve"> Оскільки за результатами фінансово-господарської діяльності Товариства у 2022 році Товариство отримало збиток, дивіденди не нараховувати та не виплачувати.</w:t>
            </w:r>
          </w:p>
        </w:tc>
        <w:tc>
          <w:tcPr>
            <w:tcW w:w="1674" w:type="dxa"/>
            <w:vAlign w:val="center"/>
          </w:tcPr>
          <w:p w14:paraId="268A2380" w14:textId="77777777" w:rsidR="00C73F8F" w:rsidRPr="004371DA" w:rsidRDefault="00C73F8F" w:rsidP="0074250E">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1C80A677"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r>
      <w:tr w:rsidR="00C73F8F" w:rsidRPr="004371DA" w14:paraId="2D291456" w14:textId="77777777" w:rsidTr="00A56B41">
        <w:trPr>
          <w:trHeight w:val="274"/>
          <w:jc w:val="center"/>
        </w:trPr>
        <w:tc>
          <w:tcPr>
            <w:tcW w:w="495" w:type="dxa"/>
            <w:vMerge/>
            <w:vAlign w:val="center"/>
          </w:tcPr>
          <w:p w14:paraId="35C5AF7C"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c>
          <w:tcPr>
            <w:tcW w:w="6878" w:type="dxa"/>
            <w:vMerge/>
          </w:tcPr>
          <w:p w14:paraId="7BE9ECFA"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58353738" w14:textId="77777777" w:rsidR="00C73F8F" w:rsidRPr="004371DA" w:rsidRDefault="00C73F8F" w:rsidP="0074250E">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0C9437B0"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r>
      <w:tr w:rsidR="00C73F8F" w:rsidRPr="004371DA" w14:paraId="6091AA9E" w14:textId="77777777" w:rsidTr="00A56B41">
        <w:trPr>
          <w:trHeight w:val="619"/>
          <w:jc w:val="center"/>
        </w:trPr>
        <w:tc>
          <w:tcPr>
            <w:tcW w:w="495" w:type="dxa"/>
            <w:vMerge w:val="restart"/>
            <w:vAlign w:val="center"/>
          </w:tcPr>
          <w:p w14:paraId="1BFDDFF7" w14:textId="42ECCD91" w:rsidR="00C73F8F" w:rsidRPr="004371DA" w:rsidRDefault="00C73F8F" w:rsidP="0074250E">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13</w:t>
            </w:r>
          </w:p>
        </w:tc>
        <w:tc>
          <w:tcPr>
            <w:tcW w:w="6878" w:type="dxa"/>
            <w:vMerge w:val="restart"/>
          </w:tcPr>
          <w:p w14:paraId="46F38D00" w14:textId="5A9C902C" w:rsidR="00890114" w:rsidRPr="008F3988" w:rsidRDefault="00890114" w:rsidP="00890114">
            <w:pPr>
              <w:pStyle w:val="a8"/>
              <w:numPr>
                <w:ilvl w:val="0"/>
                <w:numId w:val="4"/>
              </w:numPr>
              <w:jc w:val="both"/>
              <w:rPr>
                <w:rFonts w:ascii="Gotham Pro" w:hAnsi="Gotham Pro" w:cs="Gotham Pro"/>
                <w:b/>
              </w:rPr>
            </w:pPr>
            <w:r w:rsidRPr="008F3988">
              <w:rPr>
                <w:rFonts w:ascii="Gotham Pro" w:hAnsi="Gotham Pro" w:cs="Gotham Pro"/>
                <w:b/>
              </w:rPr>
              <w:t>Затвердження основних напрямків діяльності Товариства на 2023 рік.</w:t>
            </w:r>
          </w:p>
          <w:p w14:paraId="7585CD76" w14:textId="087515FD" w:rsidR="00C73F8F" w:rsidRPr="00D67F88" w:rsidRDefault="00890114" w:rsidP="00890114">
            <w:pPr>
              <w:widowControl w:val="0"/>
              <w:tabs>
                <w:tab w:val="left" w:pos="851"/>
              </w:tabs>
              <w:suppressAutoHyphens/>
              <w:autoSpaceDE w:val="0"/>
              <w:autoSpaceDN w:val="0"/>
              <w:adjustRightInd w:val="0"/>
              <w:rPr>
                <w:rFonts w:ascii="Gotham Pro" w:hAnsi="Gotham Pro" w:cs="Gotham Pro"/>
                <w:b/>
                <w:szCs w:val="22"/>
              </w:rPr>
            </w:pPr>
            <w:r w:rsidRPr="008F3988">
              <w:rPr>
                <w:rFonts w:ascii="Gotham Pro" w:hAnsi="Gotham Pro" w:cs="Gotham Pro"/>
                <w:sz w:val="20"/>
                <w:u w:val="single"/>
                <w:lang w:eastAsia="uk-UA"/>
              </w:rPr>
              <w:t>Проект рішення №1 з питання №13:</w:t>
            </w:r>
            <w:r w:rsidRPr="00265ADA">
              <w:rPr>
                <w:rFonts w:ascii="Gotham Pro" w:hAnsi="Gotham Pro" w:cs="Gotham Pro"/>
                <w:sz w:val="20"/>
                <w:lang w:eastAsia="uk-UA"/>
              </w:rPr>
              <w:t xml:space="preserve"> </w:t>
            </w:r>
            <w:r w:rsidRPr="008F3988">
              <w:rPr>
                <w:rFonts w:ascii="Gotham Pro" w:hAnsi="Gotham Pro" w:cs="Gotham Pro"/>
                <w:sz w:val="20"/>
              </w:rPr>
              <w:t>Основними напрямками діяльності Товариства на 2023 рік визначити та затвердити: Забезпечення отримання прибутку від господарської діяльності.</w:t>
            </w:r>
          </w:p>
        </w:tc>
        <w:tc>
          <w:tcPr>
            <w:tcW w:w="1674" w:type="dxa"/>
            <w:vAlign w:val="center"/>
          </w:tcPr>
          <w:p w14:paraId="292813B1" w14:textId="77777777" w:rsidR="00C73F8F" w:rsidRPr="004371DA" w:rsidRDefault="00C73F8F" w:rsidP="0074250E">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01882F77"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r>
      <w:tr w:rsidR="00C73F8F" w:rsidRPr="004371DA" w14:paraId="3CA1F8FA" w14:textId="77777777" w:rsidTr="00A56B41">
        <w:trPr>
          <w:trHeight w:val="274"/>
          <w:jc w:val="center"/>
        </w:trPr>
        <w:tc>
          <w:tcPr>
            <w:tcW w:w="495" w:type="dxa"/>
            <w:vMerge/>
            <w:vAlign w:val="center"/>
          </w:tcPr>
          <w:p w14:paraId="4F4B46B1"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c>
          <w:tcPr>
            <w:tcW w:w="6878" w:type="dxa"/>
            <w:vMerge/>
          </w:tcPr>
          <w:p w14:paraId="15E3CAB2"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5EE3D2B3" w14:textId="77777777" w:rsidR="00C73F8F" w:rsidRPr="004371DA" w:rsidRDefault="00C73F8F" w:rsidP="0074250E">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6516F42B"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r>
      <w:tr w:rsidR="00C73F8F" w:rsidRPr="004371DA" w14:paraId="0E107E5E" w14:textId="77777777" w:rsidTr="00A56B41">
        <w:trPr>
          <w:trHeight w:val="451"/>
          <w:jc w:val="center"/>
        </w:trPr>
        <w:tc>
          <w:tcPr>
            <w:tcW w:w="495" w:type="dxa"/>
            <w:vMerge w:val="restart"/>
            <w:vAlign w:val="center"/>
          </w:tcPr>
          <w:p w14:paraId="2CD9631E" w14:textId="6BF6C6BA" w:rsidR="00C73F8F" w:rsidRPr="004371DA" w:rsidRDefault="00C73F8F" w:rsidP="0074250E">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14</w:t>
            </w:r>
          </w:p>
        </w:tc>
        <w:tc>
          <w:tcPr>
            <w:tcW w:w="6878" w:type="dxa"/>
            <w:vMerge w:val="restart"/>
          </w:tcPr>
          <w:p w14:paraId="01122E0E" w14:textId="23453C64" w:rsidR="00890114" w:rsidRPr="008F3988" w:rsidRDefault="00890114" w:rsidP="00890114">
            <w:pPr>
              <w:pStyle w:val="a8"/>
              <w:numPr>
                <w:ilvl w:val="0"/>
                <w:numId w:val="4"/>
              </w:numPr>
              <w:jc w:val="both"/>
              <w:rPr>
                <w:rFonts w:ascii="Gotham Pro" w:eastAsia="Calibri" w:hAnsi="Gotham Pro" w:cs="Gotham Pro"/>
                <w:b/>
                <w:lang w:eastAsia="zh-CN"/>
              </w:rPr>
            </w:pPr>
            <w:r w:rsidRPr="008F3988">
              <w:rPr>
                <w:rFonts w:ascii="Gotham Pro" w:eastAsia="Calibri" w:hAnsi="Gotham Pro" w:cs="Gotham Pro"/>
                <w:b/>
                <w:lang w:eastAsia="zh-CN"/>
              </w:rPr>
              <w:t>Про вибір структури управління Товариством.</w:t>
            </w:r>
          </w:p>
          <w:p w14:paraId="2ABC36A3" w14:textId="317D6F3B" w:rsidR="00C73F8F" w:rsidRPr="00D67F88" w:rsidRDefault="00890114" w:rsidP="00890114">
            <w:pPr>
              <w:widowControl w:val="0"/>
              <w:tabs>
                <w:tab w:val="left" w:pos="851"/>
              </w:tabs>
              <w:suppressAutoHyphens/>
              <w:autoSpaceDE w:val="0"/>
              <w:autoSpaceDN w:val="0"/>
              <w:adjustRightInd w:val="0"/>
              <w:rPr>
                <w:rFonts w:ascii="Gotham Pro" w:hAnsi="Gotham Pro" w:cs="Gotham Pro"/>
                <w:b/>
                <w:szCs w:val="22"/>
              </w:rPr>
            </w:pPr>
            <w:r w:rsidRPr="008F3988">
              <w:rPr>
                <w:rFonts w:ascii="Gotham Pro" w:hAnsi="Gotham Pro" w:cs="Gotham Pro"/>
                <w:sz w:val="20"/>
                <w:u w:val="single"/>
              </w:rPr>
              <w:t>Проект рішення №1 з питання №14</w:t>
            </w:r>
            <w:r w:rsidRPr="008F3988">
              <w:rPr>
                <w:rFonts w:ascii="Gotham Pro" w:hAnsi="Gotham Pro" w:cs="Gotham Pro"/>
                <w:sz w:val="20"/>
              </w:rPr>
              <w:t>: Вибрати структуру управління Товариством – дворівневу (згідно ст. 4 ЗУ «Про акціонерні товариства»).</w:t>
            </w:r>
          </w:p>
        </w:tc>
        <w:tc>
          <w:tcPr>
            <w:tcW w:w="1674" w:type="dxa"/>
            <w:vAlign w:val="center"/>
          </w:tcPr>
          <w:p w14:paraId="1188E2A9" w14:textId="77777777" w:rsidR="00C73F8F" w:rsidRPr="004371DA" w:rsidRDefault="00C73F8F" w:rsidP="0074250E">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4B6C1FE5"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r>
      <w:tr w:rsidR="00C73F8F" w:rsidRPr="004371DA" w14:paraId="6BE4AC03" w14:textId="77777777" w:rsidTr="00A56B41">
        <w:trPr>
          <w:trHeight w:val="274"/>
          <w:jc w:val="center"/>
        </w:trPr>
        <w:tc>
          <w:tcPr>
            <w:tcW w:w="495" w:type="dxa"/>
            <w:vMerge/>
            <w:vAlign w:val="center"/>
          </w:tcPr>
          <w:p w14:paraId="29CC9E63"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c>
          <w:tcPr>
            <w:tcW w:w="6878" w:type="dxa"/>
            <w:vMerge/>
          </w:tcPr>
          <w:p w14:paraId="29E50552"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5209EDF5" w14:textId="77777777" w:rsidR="00C73F8F" w:rsidRPr="004371DA" w:rsidRDefault="00C73F8F" w:rsidP="0074250E">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61FAC1AB"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r>
      <w:tr w:rsidR="00C73F8F" w:rsidRPr="004371DA" w14:paraId="2B981FA9" w14:textId="77777777" w:rsidTr="00A56B41">
        <w:trPr>
          <w:trHeight w:val="805"/>
          <w:jc w:val="center"/>
        </w:trPr>
        <w:tc>
          <w:tcPr>
            <w:tcW w:w="495" w:type="dxa"/>
            <w:vMerge w:val="restart"/>
            <w:vAlign w:val="center"/>
          </w:tcPr>
          <w:p w14:paraId="3EA7E8B3" w14:textId="33E871E9" w:rsidR="00C73F8F" w:rsidRPr="004371DA" w:rsidRDefault="00C73F8F" w:rsidP="0074250E">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15</w:t>
            </w:r>
          </w:p>
        </w:tc>
        <w:tc>
          <w:tcPr>
            <w:tcW w:w="6878" w:type="dxa"/>
            <w:vMerge w:val="restart"/>
          </w:tcPr>
          <w:p w14:paraId="2447F0F1" w14:textId="346F8977" w:rsidR="00A56B41" w:rsidRPr="008F3988" w:rsidRDefault="00A56B41" w:rsidP="00A56B41">
            <w:pPr>
              <w:pStyle w:val="a8"/>
              <w:numPr>
                <w:ilvl w:val="0"/>
                <w:numId w:val="4"/>
              </w:numPr>
              <w:jc w:val="both"/>
              <w:rPr>
                <w:rFonts w:ascii="Gotham Pro" w:hAnsi="Gotham Pro" w:cs="Gotham Pro"/>
              </w:rPr>
            </w:pPr>
            <w:r w:rsidRPr="008F3988">
              <w:rPr>
                <w:rFonts w:ascii="Gotham Pro" w:eastAsia="Calibri" w:hAnsi="Gotham Pro" w:cs="Gotham Pro"/>
                <w:b/>
                <w:lang w:eastAsia="zh-CN"/>
              </w:rPr>
              <w:t>Про внесення змін до Статуту Товариства шляхом викладення Статуту Товариства у новій редакції. Затвердження нової редакції Статуту Товариства.</w:t>
            </w:r>
          </w:p>
          <w:p w14:paraId="4A96ED60" w14:textId="76F30632" w:rsidR="00C73F8F" w:rsidRPr="00D67F88" w:rsidRDefault="00A56B41" w:rsidP="00A56B41">
            <w:pPr>
              <w:widowControl w:val="0"/>
              <w:tabs>
                <w:tab w:val="left" w:pos="851"/>
              </w:tabs>
              <w:suppressAutoHyphens/>
              <w:autoSpaceDE w:val="0"/>
              <w:autoSpaceDN w:val="0"/>
              <w:adjustRightInd w:val="0"/>
              <w:rPr>
                <w:rFonts w:ascii="Gotham Pro" w:hAnsi="Gotham Pro" w:cs="Gotham Pro"/>
                <w:b/>
                <w:szCs w:val="22"/>
              </w:rPr>
            </w:pPr>
            <w:r w:rsidRPr="008F3988">
              <w:rPr>
                <w:rFonts w:ascii="Gotham Pro" w:hAnsi="Gotham Pro" w:cs="Gotham Pro"/>
                <w:sz w:val="20"/>
                <w:u w:val="single"/>
              </w:rPr>
              <w:t>Проект рішення №1 з питання №15</w:t>
            </w:r>
            <w:r w:rsidRPr="008F3988">
              <w:rPr>
                <w:rFonts w:ascii="Gotham Pro" w:hAnsi="Gotham Pro" w:cs="Gotham Pro"/>
                <w:sz w:val="20"/>
              </w:rPr>
              <w:t xml:space="preserve">: </w:t>
            </w:r>
            <w:proofErr w:type="spellStart"/>
            <w:r w:rsidRPr="008F3988">
              <w:rPr>
                <w:rFonts w:ascii="Gotham Pro" w:hAnsi="Gotham Pro" w:cs="Gotham Pro"/>
                <w:sz w:val="20"/>
              </w:rPr>
              <w:t>Внести</w:t>
            </w:r>
            <w:proofErr w:type="spellEnd"/>
            <w:r w:rsidRPr="008F3988">
              <w:rPr>
                <w:rFonts w:ascii="Gotham Pro" w:hAnsi="Gotham Pro" w:cs="Gotham Pro"/>
                <w:sz w:val="20"/>
              </w:rPr>
              <w:t xml:space="preserve"> зміни до Статуту Товариства шляхом викладення Статуту Товариства у новій редакції та затвердити нову редакцію Статуту Товариства (у зв’язку із приведенням у відповідність до ЗУ «Про акціонерні товариства»).</w:t>
            </w:r>
          </w:p>
        </w:tc>
        <w:tc>
          <w:tcPr>
            <w:tcW w:w="1674" w:type="dxa"/>
            <w:vAlign w:val="center"/>
          </w:tcPr>
          <w:p w14:paraId="1B1D4741" w14:textId="77777777" w:rsidR="00C73F8F" w:rsidRPr="004371DA" w:rsidRDefault="00C73F8F" w:rsidP="0074250E">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4D43581D"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r>
      <w:tr w:rsidR="00C73F8F" w:rsidRPr="004371DA" w14:paraId="347A5042" w14:textId="77777777" w:rsidTr="00A56B41">
        <w:trPr>
          <w:trHeight w:val="274"/>
          <w:jc w:val="center"/>
        </w:trPr>
        <w:tc>
          <w:tcPr>
            <w:tcW w:w="495" w:type="dxa"/>
            <w:vMerge/>
          </w:tcPr>
          <w:p w14:paraId="0603690B"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c>
          <w:tcPr>
            <w:tcW w:w="6878" w:type="dxa"/>
            <w:vMerge/>
          </w:tcPr>
          <w:p w14:paraId="4BE18BE2"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26C0427B" w14:textId="77777777" w:rsidR="00C73F8F" w:rsidRPr="004371DA" w:rsidRDefault="00C73F8F" w:rsidP="0074250E">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38C3394F" w14:textId="77777777" w:rsidR="00C73F8F" w:rsidRPr="004371DA" w:rsidRDefault="00C73F8F" w:rsidP="0074250E">
            <w:pPr>
              <w:pStyle w:val="Body"/>
              <w:numPr>
                <w:ilvl w:val="0"/>
                <w:numId w:val="0"/>
              </w:numPr>
              <w:spacing w:before="0" w:after="0" w:line="240" w:lineRule="auto"/>
              <w:rPr>
                <w:rFonts w:ascii="Gotham Pro" w:hAnsi="Gotham Pro" w:cs="Gotham Pro"/>
                <w:bCs/>
                <w:szCs w:val="20"/>
                <w:lang w:val="uk-UA"/>
              </w:rPr>
            </w:pPr>
          </w:p>
        </w:tc>
      </w:tr>
      <w:tr w:rsidR="00890114" w:rsidRPr="004371DA" w14:paraId="54C7DBBE" w14:textId="77777777" w:rsidTr="00A56B41">
        <w:trPr>
          <w:trHeight w:val="885"/>
          <w:jc w:val="center"/>
        </w:trPr>
        <w:tc>
          <w:tcPr>
            <w:tcW w:w="495" w:type="dxa"/>
            <w:vMerge w:val="restart"/>
            <w:vAlign w:val="center"/>
          </w:tcPr>
          <w:p w14:paraId="5F6BEA98" w14:textId="55A28D09" w:rsidR="00890114" w:rsidRPr="00A56B41" w:rsidRDefault="00890114" w:rsidP="00011557">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w:t>
            </w:r>
            <w:r w:rsidRPr="00A56B41">
              <w:rPr>
                <w:rFonts w:ascii="Gotham Pro" w:hAnsi="Gotham Pro" w:cs="Gotham Pro"/>
                <w:bCs/>
                <w:szCs w:val="20"/>
                <w:lang w:val="uk-UA"/>
              </w:rPr>
              <w:t>6</w:t>
            </w:r>
          </w:p>
        </w:tc>
        <w:tc>
          <w:tcPr>
            <w:tcW w:w="6878" w:type="dxa"/>
            <w:vMerge w:val="restart"/>
          </w:tcPr>
          <w:p w14:paraId="413834B0" w14:textId="40365955" w:rsidR="00A56B41" w:rsidRPr="00A56B41" w:rsidRDefault="00A56B41" w:rsidP="00A56B41">
            <w:pPr>
              <w:pStyle w:val="Body"/>
              <w:numPr>
                <w:ilvl w:val="0"/>
                <w:numId w:val="4"/>
              </w:numPr>
              <w:tabs>
                <w:tab w:val="left" w:pos="319"/>
              </w:tabs>
              <w:spacing w:before="0" w:after="0" w:line="240" w:lineRule="auto"/>
              <w:rPr>
                <w:rFonts w:ascii="Gotham Pro" w:eastAsia="Times New Roman" w:hAnsi="Gotham Pro" w:cs="Gotham Pro"/>
                <w:b/>
                <w:szCs w:val="20"/>
                <w:lang w:val="uk-UA" w:eastAsia="ru-RU"/>
              </w:rPr>
            </w:pPr>
            <w:r w:rsidRPr="00A56B41">
              <w:rPr>
                <w:rFonts w:ascii="Gotham Pro" w:hAnsi="Gotham Pro" w:cs="Gotham Pro"/>
                <w:b/>
                <w:szCs w:val="20"/>
                <w:lang w:val="uk-UA"/>
              </w:rPr>
              <w:t>Про н</w:t>
            </w:r>
            <w:r w:rsidRPr="00A56B41">
              <w:rPr>
                <w:rFonts w:ascii="Gotham Pro" w:eastAsia="Calibri" w:hAnsi="Gotham Pro" w:cs="Gotham Pro"/>
                <w:b/>
                <w:szCs w:val="20"/>
                <w:lang w:val="uk-UA" w:eastAsia="zh-CN"/>
              </w:rPr>
              <w:t>адання повноважень щодо підписання нової редакції статуту Товариства та державної реєстрації нової редакції Статуту Товариства.</w:t>
            </w:r>
          </w:p>
          <w:p w14:paraId="4A13B80A" w14:textId="244A2905" w:rsidR="00890114" w:rsidRPr="00D67F88" w:rsidRDefault="00A56B41" w:rsidP="00A56B41">
            <w:pPr>
              <w:widowControl w:val="0"/>
              <w:tabs>
                <w:tab w:val="left" w:pos="851"/>
              </w:tabs>
              <w:suppressAutoHyphens/>
              <w:autoSpaceDE w:val="0"/>
              <w:autoSpaceDN w:val="0"/>
              <w:adjustRightInd w:val="0"/>
              <w:rPr>
                <w:rFonts w:ascii="Gotham Pro" w:hAnsi="Gotham Pro" w:cs="Gotham Pro"/>
                <w:b/>
                <w:szCs w:val="22"/>
              </w:rPr>
            </w:pPr>
            <w:r w:rsidRPr="00A56B41">
              <w:rPr>
                <w:rFonts w:ascii="Gotham Pro" w:hAnsi="Gotham Pro" w:cs="Gotham Pro"/>
                <w:sz w:val="20"/>
                <w:u w:val="single"/>
                <w:lang w:eastAsia="uk-UA"/>
              </w:rPr>
              <w:t>Проект рішення №1 з питання №16:</w:t>
            </w:r>
            <w:r w:rsidRPr="00A56B41">
              <w:rPr>
                <w:rFonts w:ascii="Gotham Pro" w:hAnsi="Gotham Pro" w:cs="Gotham Pro"/>
                <w:sz w:val="20"/>
                <w:lang w:eastAsia="uk-UA"/>
              </w:rPr>
              <w:t xml:space="preserve"> </w:t>
            </w:r>
            <w:r w:rsidRPr="00A56B41">
              <w:rPr>
                <w:rFonts w:ascii="Gotham Pro" w:hAnsi="Gotham Pro" w:cs="Gotham Pro"/>
                <w:sz w:val="20"/>
              </w:rPr>
              <w:t>Уповноважити підписати нову редакцію Статуту Товариства Голові зборів та Секретарю зборів. Доручити здійснити всі дії щодо державної реєстрації нової редакції Статуту Товариства Голові Виконавчого органу Товариства із правом передоручення третім особам.</w:t>
            </w:r>
          </w:p>
        </w:tc>
        <w:tc>
          <w:tcPr>
            <w:tcW w:w="1674" w:type="dxa"/>
            <w:vAlign w:val="center"/>
          </w:tcPr>
          <w:p w14:paraId="718823E8" w14:textId="77777777" w:rsidR="00890114" w:rsidRPr="004371DA" w:rsidRDefault="00890114" w:rsidP="000115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0ED6780A"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05319329" w14:textId="77777777" w:rsidTr="00A56B41">
        <w:trPr>
          <w:trHeight w:val="274"/>
          <w:jc w:val="center"/>
        </w:trPr>
        <w:tc>
          <w:tcPr>
            <w:tcW w:w="495" w:type="dxa"/>
            <w:vMerge/>
            <w:vAlign w:val="center"/>
          </w:tcPr>
          <w:p w14:paraId="1245E623"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6878" w:type="dxa"/>
            <w:vMerge/>
          </w:tcPr>
          <w:p w14:paraId="1E9A8596"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2903A02A" w14:textId="77777777" w:rsidR="00890114" w:rsidRPr="004371DA"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0B24287A"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63885CAF" w14:textId="77777777" w:rsidTr="00A56B41">
        <w:trPr>
          <w:trHeight w:val="882"/>
          <w:jc w:val="center"/>
        </w:trPr>
        <w:tc>
          <w:tcPr>
            <w:tcW w:w="495" w:type="dxa"/>
            <w:vMerge w:val="restart"/>
            <w:vAlign w:val="center"/>
          </w:tcPr>
          <w:p w14:paraId="59E74045" w14:textId="7E626A5F" w:rsidR="00890114" w:rsidRPr="00A56B41" w:rsidRDefault="00890114" w:rsidP="00011557">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w:t>
            </w:r>
            <w:r w:rsidRPr="00A56B41">
              <w:rPr>
                <w:rFonts w:ascii="Gotham Pro" w:hAnsi="Gotham Pro" w:cs="Gotham Pro"/>
                <w:bCs/>
                <w:szCs w:val="20"/>
                <w:lang w:val="uk-UA"/>
              </w:rPr>
              <w:t>7</w:t>
            </w:r>
          </w:p>
        </w:tc>
        <w:tc>
          <w:tcPr>
            <w:tcW w:w="6878" w:type="dxa"/>
            <w:vMerge w:val="restart"/>
          </w:tcPr>
          <w:p w14:paraId="31E2BFEB" w14:textId="6A6A5151" w:rsidR="00A56B41" w:rsidRPr="00A56B41" w:rsidRDefault="00A56B41" w:rsidP="00A56B41">
            <w:pPr>
              <w:pStyle w:val="Body"/>
              <w:numPr>
                <w:ilvl w:val="0"/>
                <w:numId w:val="4"/>
              </w:numPr>
              <w:tabs>
                <w:tab w:val="left" w:pos="319"/>
              </w:tabs>
              <w:spacing w:before="0" w:after="0" w:line="240" w:lineRule="auto"/>
              <w:rPr>
                <w:rFonts w:ascii="Gotham Pro" w:eastAsia="Times New Roman" w:hAnsi="Gotham Pro" w:cs="Gotham Pro"/>
                <w:b/>
                <w:szCs w:val="20"/>
                <w:lang w:val="uk-UA" w:eastAsia="ru-RU"/>
              </w:rPr>
            </w:pPr>
            <w:r w:rsidRPr="00A56B41">
              <w:rPr>
                <w:rFonts w:ascii="Gotham Pro" w:hAnsi="Gotham Pro" w:cs="Gotham Pro"/>
                <w:b/>
                <w:szCs w:val="20"/>
                <w:lang w:val="uk-UA"/>
              </w:rPr>
              <w:t>Про внесення змін до внутрішніх положень Товариства, шляхом викладення їх в новій редакції. Уповноважити підписати нову редакцію внутрішніх положень Товариства Голові зборів та Секретарю зборів.</w:t>
            </w:r>
          </w:p>
          <w:p w14:paraId="17996FA2" w14:textId="6FE7DE29" w:rsidR="00890114" w:rsidRPr="00A56B41" w:rsidRDefault="00A56B41" w:rsidP="00A56B41">
            <w:pPr>
              <w:widowControl w:val="0"/>
              <w:tabs>
                <w:tab w:val="left" w:pos="851"/>
              </w:tabs>
              <w:suppressAutoHyphens/>
              <w:autoSpaceDE w:val="0"/>
              <w:autoSpaceDN w:val="0"/>
              <w:adjustRightInd w:val="0"/>
              <w:rPr>
                <w:rFonts w:asciiTheme="minorHAnsi" w:hAnsiTheme="minorHAnsi" w:cs="Gotham Pro"/>
                <w:b/>
                <w:szCs w:val="22"/>
              </w:rPr>
            </w:pPr>
            <w:r w:rsidRPr="00A56B41">
              <w:rPr>
                <w:rFonts w:ascii="Gotham Pro" w:hAnsi="Gotham Pro" w:cs="Gotham Pro"/>
                <w:sz w:val="20"/>
                <w:u w:val="single"/>
                <w:lang w:eastAsia="uk-UA"/>
              </w:rPr>
              <w:t>Проект рішення №1 з питання №17:</w:t>
            </w:r>
            <w:r w:rsidRPr="00A56B41">
              <w:rPr>
                <w:rFonts w:ascii="Gotham Pro" w:hAnsi="Gotham Pro" w:cs="Gotham Pro"/>
                <w:sz w:val="20"/>
                <w:lang w:val="ru-RU" w:eastAsia="uk-UA"/>
              </w:rPr>
              <w:t xml:space="preserve"> </w:t>
            </w:r>
            <w:proofErr w:type="spellStart"/>
            <w:r w:rsidRPr="00A56B41">
              <w:rPr>
                <w:rFonts w:ascii="Gotham Pro" w:hAnsi="Gotham Pro" w:cs="Gotham Pro"/>
                <w:sz w:val="20"/>
              </w:rPr>
              <w:t>Внести</w:t>
            </w:r>
            <w:proofErr w:type="spellEnd"/>
            <w:r w:rsidRPr="00A56B41">
              <w:rPr>
                <w:rFonts w:ascii="Gotham Pro" w:hAnsi="Gotham Pro" w:cs="Gotham Pro"/>
                <w:sz w:val="20"/>
              </w:rPr>
              <w:t xml:space="preserve"> зміни до внутрішніх положень Товариства, шляхом викладення їх в новій редакції. Уповноважити підписати нову редакцію внутрішніх положень Товариства Голові та Секретарю зборів</w:t>
            </w:r>
            <w:r w:rsidRPr="00A56B41">
              <w:rPr>
                <w:rFonts w:ascii="Gotham Pro" w:hAnsi="Gotham Pro" w:cs="Gotham Pro"/>
                <w:sz w:val="20"/>
              </w:rPr>
              <w:t>.</w:t>
            </w:r>
          </w:p>
        </w:tc>
        <w:tc>
          <w:tcPr>
            <w:tcW w:w="1674" w:type="dxa"/>
            <w:vAlign w:val="center"/>
          </w:tcPr>
          <w:p w14:paraId="745C6826" w14:textId="77777777" w:rsidR="00890114" w:rsidRPr="004371DA" w:rsidRDefault="00890114" w:rsidP="000115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181472E4"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79030FFB" w14:textId="77777777" w:rsidTr="00A56B41">
        <w:trPr>
          <w:trHeight w:val="274"/>
          <w:jc w:val="center"/>
        </w:trPr>
        <w:tc>
          <w:tcPr>
            <w:tcW w:w="495" w:type="dxa"/>
            <w:vMerge/>
            <w:vAlign w:val="center"/>
          </w:tcPr>
          <w:p w14:paraId="015886D6"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6878" w:type="dxa"/>
            <w:vMerge/>
          </w:tcPr>
          <w:p w14:paraId="3C396A60"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01B2CC48" w14:textId="77777777" w:rsidR="00890114" w:rsidRPr="004371DA"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43539835"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689EFC9D" w14:textId="77777777" w:rsidTr="00A56B41">
        <w:trPr>
          <w:trHeight w:val="725"/>
          <w:jc w:val="center"/>
        </w:trPr>
        <w:tc>
          <w:tcPr>
            <w:tcW w:w="495" w:type="dxa"/>
            <w:vMerge w:val="restart"/>
            <w:vAlign w:val="center"/>
          </w:tcPr>
          <w:p w14:paraId="05890227" w14:textId="796239E1" w:rsidR="00890114" w:rsidRPr="00A56B41" w:rsidRDefault="00890114" w:rsidP="00011557">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w:t>
            </w:r>
            <w:r w:rsidRPr="00A56B41">
              <w:rPr>
                <w:rFonts w:ascii="Gotham Pro" w:hAnsi="Gotham Pro" w:cs="Gotham Pro"/>
                <w:bCs/>
                <w:szCs w:val="20"/>
                <w:lang w:val="uk-UA"/>
              </w:rPr>
              <w:t>8</w:t>
            </w:r>
          </w:p>
        </w:tc>
        <w:tc>
          <w:tcPr>
            <w:tcW w:w="6878" w:type="dxa"/>
            <w:vMerge w:val="restart"/>
          </w:tcPr>
          <w:p w14:paraId="2D033277" w14:textId="255A98C3" w:rsidR="00A56B41" w:rsidRPr="00A56B41" w:rsidRDefault="00A56B41" w:rsidP="00A56B41">
            <w:pPr>
              <w:pStyle w:val="a8"/>
              <w:numPr>
                <w:ilvl w:val="0"/>
                <w:numId w:val="4"/>
              </w:numPr>
              <w:jc w:val="both"/>
              <w:rPr>
                <w:rFonts w:ascii="Gotham Pro" w:hAnsi="Gotham Pro" w:cs="Gotham Pro"/>
                <w:b/>
              </w:rPr>
            </w:pPr>
            <w:r w:rsidRPr="00A56B41">
              <w:rPr>
                <w:rFonts w:ascii="Gotham Pro" w:hAnsi="Gotham Pro" w:cs="Gotham Pro"/>
                <w:b/>
              </w:rPr>
              <w:t>Прийняття рішення про зміну місцезнаходження Товариства.</w:t>
            </w:r>
          </w:p>
          <w:p w14:paraId="74245048" w14:textId="6EB3C450" w:rsidR="00890114" w:rsidRPr="00D67F88" w:rsidRDefault="00A56B41" w:rsidP="00A56B41">
            <w:pPr>
              <w:widowControl w:val="0"/>
              <w:tabs>
                <w:tab w:val="left" w:pos="851"/>
              </w:tabs>
              <w:suppressAutoHyphens/>
              <w:autoSpaceDE w:val="0"/>
              <w:autoSpaceDN w:val="0"/>
              <w:adjustRightInd w:val="0"/>
              <w:rPr>
                <w:rFonts w:ascii="Gotham Pro" w:hAnsi="Gotham Pro" w:cs="Gotham Pro"/>
                <w:b/>
                <w:szCs w:val="22"/>
              </w:rPr>
            </w:pPr>
            <w:r w:rsidRPr="00A56B41">
              <w:rPr>
                <w:rFonts w:ascii="Gotham Pro" w:hAnsi="Gotham Pro" w:cs="Gotham Pro"/>
                <w:sz w:val="20"/>
                <w:u w:val="single"/>
              </w:rPr>
              <w:t>Проект рішення №1 з питання №18</w:t>
            </w:r>
            <w:r w:rsidRPr="00A56B41">
              <w:rPr>
                <w:rFonts w:ascii="Gotham Pro" w:hAnsi="Gotham Pro" w:cs="Gotham Pro"/>
                <w:sz w:val="20"/>
                <w:u w:val="single"/>
                <w:lang w:eastAsia="uk-UA"/>
              </w:rPr>
              <w:t>:</w:t>
            </w:r>
            <w:r w:rsidRPr="00A56B41">
              <w:rPr>
                <w:rFonts w:ascii="Gotham Pro" w:hAnsi="Gotham Pro" w:cs="Gotham Pro"/>
                <w:sz w:val="20"/>
                <w:lang w:eastAsia="uk-UA"/>
              </w:rPr>
              <w:t xml:space="preserve"> </w:t>
            </w:r>
            <w:r w:rsidRPr="00A56B41">
              <w:rPr>
                <w:rFonts w:ascii="Gotham Pro" w:hAnsi="Gotham Pro" w:cs="Gotham Pro"/>
                <w:sz w:val="20"/>
              </w:rPr>
              <w:t xml:space="preserve">Затвердити місцезнаходження ПрАТ “ЗАПОРІЖСКЛОФЛЮС” за </w:t>
            </w:r>
            <w:proofErr w:type="spellStart"/>
            <w:r w:rsidRPr="00A56B41">
              <w:rPr>
                <w:rFonts w:ascii="Gotham Pro" w:hAnsi="Gotham Pro" w:cs="Gotham Pro"/>
                <w:sz w:val="20"/>
              </w:rPr>
              <w:t>адресою</w:t>
            </w:r>
            <w:proofErr w:type="spellEnd"/>
            <w:r w:rsidRPr="00A56B41">
              <w:rPr>
                <w:rFonts w:ascii="Gotham Pro" w:hAnsi="Gotham Pro" w:cs="Gotham Pro"/>
                <w:sz w:val="20"/>
              </w:rPr>
              <w:t xml:space="preserve">: </w:t>
            </w:r>
            <w:r w:rsidRPr="00A56B41">
              <w:rPr>
                <w:rFonts w:ascii="Gotham Pro" w:hAnsi="Gotham Pro" w:cs="Gotham Pro"/>
                <w:b/>
                <w:bCs/>
                <w:sz w:val="20"/>
              </w:rPr>
              <w:t>Україна, 69035, м. Запоріжжя, вул. Діагональна, буд. 2.</w:t>
            </w:r>
            <w:r w:rsidRPr="00A56B41">
              <w:rPr>
                <w:rFonts w:ascii="Gotham Pro" w:hAnsi="Gotham Pro" w:cs="Gotham Pro"/>
                <w:sz w:val="20"/>
              </w:rPr>
              <w:t xml:space="preserve"> Адреса місцезнаходження ПрАТ “ЗАПОРІЖСКЛОФЛЮС” може змінюватися відповідно до рішень Наглядової ради на підставі Статуту Товариства.</w:t>
            </w:r>
          </w:p>
        </w:tc>
        <w:tc>
          <w:tcPr>
            <w:tcW w:w="1674" w:type="dxa"/>
            <w:vAlign w:val="center"/>
          </w:tcPr>
          <w:p w14:paraId="3028CA40" w14:textId="77777777" w:rsidR="00890114" w:rsidRPr="004371DA" w:rsidRDefault="00890114" w:rsidP="000115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27E3C8E7"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488240A3" w14:textId="77777777" w:rsidTr="00A56B41">
        <w:trPr>
          <w:trHeight w:val="274"/>
          <w:jc w:val="center"/>
        </w:trPr>
        <w:tc>
          <w:tcPr>
            <w:tcW w:w="495" w:type="dxa"/>
            <w:vMerge/>
            <w:vAlign w:val="center"/>
          </w:tcPr>
          <w:p w14:paraId="364E03CE"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6878" w:type="dxa"/>
            <w:vMerge/>
          </w:tcPr>
          <w:p w14:paraId="69F4B779"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6C2F7B4A" w14:textId="77777777" w:rsidR="00890114" w:rsidRPr="004371DA"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7499BA05"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096613A5" w14:textId="77777777" w:rsidTr="00B72AD5">
        <w:trPr>
          <w:trHeight w:val="851"/>
          <w:jc w:val="center"/>
        </w:trPr>
        <w:tc>
          <w:tcPr>
            <w:tcW w:w="495" w:type="dxa"/>
            <w:vMerge w:val="restart"/>
            <w:vAlign w:val="center"/>
          </w:tcPr>
          <w:p w14:paraId="634B6CB4" w14:textId="0DCF5F87" w:rsidR="00890114" w:rsidRPr="00A56B41" w:rsidRDefault="00890114" w:rsidP="00011557">
            <w:pPr>
              <w:pStyle w:val="Body"/>
              <w:numPr>
                <w:ilvl w:val="0"/>
                <w:numId w:val="0"/>
              </w:numPr>
              <w:spacing w:before="0" w:after="0" w:line="240" w:lineRule="auto"/>
              <w:jc w:val="center"/>
              <w:rPr>
                <w:rFonts w:ascii="Gotham Pro" w:hAnsi="Gotham Pro" w:cs="Gotham Pro"/>
                <w:bCs/>
                <w:szCs w:val="20"/>
                <w:lang w:val="uk-UA"/>
              </w:rPr>
            </w:pPr>
            <w:r>
              <w:rPr>
                <w:rFonts w:ascii="Gotham Pro" w:hAnsi="Gotham Pro" w:cs="Gotham Pro"/>
                <w:bCs/>
                <w:szCs w:val="20"/>
                <w:lang w:val="uk-UA"/>
              </w:rPr>
              <w:t>1</w:t>
            </w:r>
            <w:r w:rsidRPr="00A56B41">
              <w:rPr>
                <w:rFonts w:ascii="Gotham Pro" w:hAnsi="Gotham Pro" w:cs="Gotham Pro"/>
                <w:bCs/>
                <w:szCs w:val="20"/>
                <w:lang w:val="uk-UA"/>
              </w:rPr>
              <w:t>9</w:t>
            </w:r>
          </w:p>
        </w:tc>
        <w:tc>
          <w:tcPr>
            <w:tcW w:w="6878" w:type="dxa"/>
            <w:vMerge w:val="restart"/>
          </w:tcPr>
          <w:p w14:paraId="05A2C22B" w14:textId="4D395756" w:rsidR="00B72AD5" w:rsidRPr="008F3988" w:rsidRDefault="00B72AD5" w:rsidP="00B72AD5">
            <w:pPr>
              <w:pStyle w:val="af"/>
              <w:numPr>
                <w:ilvl w:val="0"/>
                <w:numId w:val="4"/>
              </w:numPr>
              <w:suppressAutoHyphens w:val="0"/>
              <w:jc w:val="both"/>
              <w:rPr>
                <w:rFonts w:ascii="Gotham Pro" w:hAnsi="Gotham Pro" w:cs="Gotham Pro"/>
                <w:b/>
                <w:color w:val="auto"/>
                <w:spacing w:val="0"/>
                <w:w w:val="100"/>
                <w:sz w:val="20"/>
                <w:szCs w:val="20"/>
                <w:lang w:eastAsia="ru-RU"/>
              </w:rPr>
            </w:pPr>
            <w:r w:rsidRPr="008F3988">
              <w:rPr>
                <w:rFonts w:ascii="Gotham Pro" w:hAnsi="Gotham Pro" w:cs="Gotham Pro"/>
                <w:b/>
                <w:color w:val="auto"/>
                <w:spacing w:val="0"/>
                <w:w w:val="100"/>
                <w:sz w:val="20"/>
                <w:szCs w:val="20"/>
                <w:lang w:eastAsia="ru-RU"/>
              </w:rPr>
              <w:t>Прийняття рішення про припинення повноважень голови та членів Наглядової ради Товариства.</w:t>
            </w:r>
          </w:p>
          <w:p w14:paraId="4FFF9368" w14:textId="77777777" w:rsidR="00B72AD5" w:rsidRPr="008F3988" w:rsidRDefault="00B72AD5" w:rsidP="00B72AD5">
            <w:pPr>
              <w:pStyle w:val="af"/>
              <w:jc w:val="both"/>
              <w:rPr>
                <w:rFonts w:ascii="Gotham Pro" w:eastAsiaTheme="minorHAnsi" w:hAnsi="Gotham Pro" w:cs="Gotham Pro"/>
                <w:color w:val="auto"/>
                <w:spacing w:val="0"/>
                <w:w w:val="100"/>
                <w:sz w:val="20"/>
                <w:szCs w:val="20"/>
                <w:lang w:eastAsia="en-US"/>
              </w:rPr>
            </w:pPr>
            <w:r w:rsidRPr="008F3988">
              <w:rPr>
                <w:rFonts w:ascii="Gotham Pro" w:eastAsiaTheme="minorHAnsi" w:hAnsi="Gotham Pro" w:cs="Gotham Pro"/>
                <w:color w:val="auto"/>
                <w:spacing w:val="0"/>
                <w:w w:val="100"/>
                <w:sz w:val="20"/>
                <w:szCs w:val="20"/>
                <w:u w:val="single"/>
                <w:lang w:eastAsia="uk-UA"/>
              </w:rPr>
              <w:lastRenderedPageBreak/>
              <w:t>Проект рішення №1 з питання №19</w:t>
            </w:r>
            <w:r w:rsidRPr="008F3988">
              <w:rPr>
                <w:rFonts w:ascii="Gotham Pro" w:eastAsiaTheme="minorHAnsi" w:hAnsi="Gotham Pro" w:cs="Gotham Pro"/>
                <w:color w:val="auto"/>
                <w:spacing w:val="0"/>
                <w:w w:val="100"/>
                <w:sz w:val="20"/>
                <w:szCs w:val="20"/>
                <w:lang w:eastAsia="en-US"/>
              </w:rPr>
              <w:t>: У зв’язку з закінченням терміну повноважень, припинити повноваження голови та членів Наглядової ради Товариства, а саме:</w:t>
            </w:r>
          </w:p>
          <w:p w14:paraId="1AC6E7EE" w14:textId="77777777" w:rsidR="00B72AD5" w:rsidRPr="008F3988" w:rsidRDefault="00B72AD5" w:rsidP="00B72AD5">
            <w:pPr>
              <w:pStyle w:val="af"/>
              <w:rPr>
                <w:rFonts w:ascii="Gotham Pro" w:eastAsiaTheme="minorHAnsi" w:hAnsi="Gotham Pro" w:cs="Gotham Pro"/>
                <w:color w:val="auto"/>
                <w:spacing w:val="0"/>
                <w:w w:val="100"/>
                <w:sz w:val="20"/>
                <w:szCs w:val="20"/>
                <w:lang w:eastAsia="en-US"/>
              </w:rPr>
            </w:pPr>
            <w:proofErr w:type="spellStart"/>
            <w:r w:rsidRPr="008F3988">
              <w:rPr>
                <w:rFonts w:ascii="Gotham Pro" w:eastAsiaTheme="minorHAnsi" w:hAnsi="Gotham Pro" w:cs="Gotham Pro"/>
                <w:color w:val="auto"/>
                <w:spacing w:val="0"/>
                <w:w w:val="100"/>
                <w:sz w:val="20"/>
                <w:szCs w:val="20"/>
                <w:lang w:eastAsia="en-US"/>
              </w:rPr>
              <w:t>ГоловаНаглядової</w:t>
            </w:r>
            <w:proofErr w:type="spellEnd"/>
            <w:r w:rsidRPr="008F3988">
              <w:rPr>
                <w:rFonts w:ascii="Gotham Pro" w:eastAsiaTheme="minorHAnsi" w:hAnsi="Gotham Pro" w:cs="Gotham Pro"/>
                <w:color w:val="auto"/>
                <w:spacing w:val="0"/>
                <w:w w:val="100"/>
                <w:sz w:val="20"/>
                <w:szCs w:val="20"/>
                <w:lang w:eastAsia="en-US"/>
              </w:rPr>
              <w:t xml:space="preserve"> ради – </w:t>
            </w:r>
            <w:r w:rsidRPr="008F3988">
              <w:rPr>
                <w:rFonts w:ascii="Gotham Pro" w:eastAsiaTheme="minorHAnsi" w:hAnsi="Gotham Pro" w:cs="Gotham Pro"/>
                <w:b/>
                <w:bCs/>
                <w:color w:val="auto"/>
                <w:spacing w:val="0"/>
                <w:w w:val="100"/>
                <w:sz w:val="20"/>
                <w:szCs w:val="20"/>
                <w:lang w:eastAsia="en-US"/>
              </w:rPr>
              <w:t>Оселедчик Сергій Юрійович,</w:t>
            </w:r>
          </w:p>
          <w:p w14:paraId="5BBC658F" w14:textId="77777777" w:rsidR="00B72AD5" w:rsidRPr="008F3988" w:rsidRDefault="00B72AD5" w:rsidP="00B72AD5">
            <w:pPr>
              <w:pStyle w:val="af"/>
              <w:rPr>
                <w:rFonts w:ascii="Gotham Pro" w:eastAsiaTheme="minorHAnsi" w:hAnsi="Gotham Pro" w:cs="Gotham Pro"/>
                <w:color w:val="auto"/>
                <w:spacing w:val="0"/>
                <w:w w:val="100"/>
                <w:sz w:val="20"/>
                <w:szCs w:val="20"/>
                <w:lang w:eastAsia="en-US"/>
              </w:rPr>
            </w:pPr>
            <w:r w:rsidRPr="008F3988">
              <w:rPr>
                <w:rFonts w:ascii="Gotham Pro" w:eastAsiaTheme="minorHAnsi" w:hAnsi="Gotham Pro" w:cs="Gotham Pro"/>
                <w:color w:val="auto"/>
                <w:spacing w:val="0"/>
                <w:w w:val="100"/>
                <w:sz w:val="20"/>
                <w:szCs w:val="20"/>
                <w:lang w:eastAsia="en-US"/>
              </w:rPr>
              <w:t xml:space="preserve">Член Наглядової ради – </w:t>
            </w:r>
            <w:proofErr w:type="spellStart"/>
            <w:r w:rsidRPr="008F3988">
              <w:rPr>
                <w:rFonts w:ascii="Gotham Pro" w:eastAsiaTheme="minorHAnsi" w:hAnsi="Gotham Pro" w:cs="Gotham Pro"/>
                <w:b/>
                <w:bCs/>
                <w:color w:val="auto"/>
                <w:spacing w:val="0"/>
                <w:w w:val="100"/>
                <w:sz w:val="20"/>
                <w:szCs w:val="20"/>
                <w:lang w:eastAsia="en-US"/>
              </w:rPr>
              <w:t>Міріленко</w:t>
            </w:r>
            <w:proofErr w:type="spellEnd"/>
            <w:r w:rsidRPr="008F3988">
              <w:rPr>
                <w:rFonts w:ascii="Gotham Pro" w:eastAsiaTheme="minorHAnsi" w:hAnsi="Gotham Pro" w:cs="Gotham Pro"/>
                <w:b/>
                <w:bCs/>
                <w:color w:val="auto"/>
                <w:spacing w:val="0"/>
                <w:w w:val="100"/>
                <w:sz w:val="20"/>
                <w:szCs w:val="20"/>
                <w:lang w:eastAsia="en-US"/>
              </w:rPr>
              <w:t xml:space="preserve">  Людмила  Миколаївна,</w:t>
            </w:r>
          </w:p>
          <w:p w14:paraId="5F961C7E" w14:textId="303213F8" w:rsidR="00890114" w:rsidRPr="00B72AD5" w:rsidRDefault="00B72AD5" w:rsidP="00B72AD5">
            <w:pPr>
              <w:widowControl w:val="0"/>
              <w:tabs>
                <w:tab w:val="left" w:pos="851"/>
              </w:tabs>
              <w:suppressAutoHyphens/>
              <w:autoSpaceDE w:val="0"/>
              <w:autoSpaceDN w:val="0"/>
              <w:adjustRightInd w:val="0"/>
              <w:rPr>
                <w:rFonts w:asciiTheme="minorHAnsi" w:hAnsiTheme="minorHAnsi" w:cs="Gotham Pro"/>
                <w:b/>
                <w:szCs w:val="22"/>
              </w:rPr>
            </w:pPr>
            <w:r w:rsidRPr="008F3988">
              <w:rPr>
                <w:rFonts w:ascii="Gotham Pro" w:eastAsiaTheme="minorHAnsi" w:hAnsi="Gotham Pro" w:cs="Gotham Pro"/>
                <w:sz w:val="20"/>
                <w:lang w:eastAsia="en-US"/>
              </w:rPr>
              <w:t xml:space="preserve">Член Наглядової ради – </w:t>
            </w:r>
            <w:proofErr w:type="spellStart"/>
            <w:r w:rsidRPr="008F3988">
              <w:rPr>
                <w:rFonts w:ascii="Gotham Pro" w:eastAsiaTheme="minorHAnsi" w:hAnsi="Gotham Pro" w:cs="Gotham Pro"/>
                <w:b/>
                <w:bCs/>
                <w:sz w:val="20"/>
                <w:lang w:eastAsia="en-US"/>
              </w:rPr>
              <w:t>Лисцев</w:t>
            </w:r>
            <w:proofErr w:type="spellEnd"/>
            <w:r w:rsidRPr="008F3988">
              <w:rPr>
                <w:rFonts w:ascii="Gotham Pro" w:eastAsiaTheme="minorHAnsi" w:hAnsi="Gotham Pro" w:cs="Gotham Pro"/>
                <w:b/>
                <w:bCs/>
                <w:sz w:val="20"/>
                <w:lang w:eastAsia="en-US"/>
              </w:rPr>
              <w:t xml:space="preserve">  Олександр Сергійович</w:t>
            </w:r>
            <w:r w:rsidRPr="00B72AD5">
              <w:rPr>
                <w:rFonts w:ascii="Gotham Pro" w:eastAsiaTheme="minorHAnsi" w:hAnsi="Gotham Pro" w:cs="Gotham Pro"/>
                <w:b/>
                <w:bCs/>
                <w:sz w:val="20"/>
                <w:lang w:eastAsia="en-US"/>
              </w:rPr>
              <w:t>.</w:t>
            </w:r>
          </w:p>
        </w:tc>
        <w:tc>
          <w:tcPr>
            <w:tcW w:w="1674" w:type="dxa"/>
            <w:vAlign w:val="center"/>
          </w:tcPr>
          <w:p w14:paraId="1CCFE538" w14:textId="77777777" w:rsidR="00890114" w:rsidRPr="004371DA" w:rsidRDefault="00890114" w:rsidP="000115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lastRenderedPageBreak/>
              <w:t>"ЗА"</w:t>
            </w:r>
          </w:p>
        </w:tc>
        <w:tc>
          <w:tcPr>
            <w:tcW w:w="1721" w:type="dxa"/>
          </w:tcPr>
          <w:p w14:paraId="6E9947D8"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77A5B9FB" w14:textId="77777777" w:rsidTr="00A56B41">
        <w:trPr>
          <w:trHeight w:val="274"/>
          <w:jc w:val="center"/>
        </w:trPr>
        <w:tc>
          <w:tcPr>
            <w:tcW w:w="495" w:type="dxa"/>
            <w:vMerge/>
            <w:vAlign w:val="center"/>
          </w:tcPr>
          <w:p w14:paraId="2C0C6341"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6878" w:type="dxa"/>
            <w:vMerge/>
          </w:tcPr>
          <w:p w14:paraId="724884EF"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6320BA3C" w14:textId="77777777" w:rsidR="00890114" w:rsidRPr="004371DA"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799581E9"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0DBEFA27" w14:textId="77777777" w:rsidTr="00B72AD5">
        <w:trPr>
          <w:trHeight w:val="707"/>
          <w:jc w:val="center"/>
        </w:trPr>
        <w:tc>
          <w:tcPr>
            <w:tcW w:w="495" w:type="dxa"/>
            <w:vMerge w:val="restart"/>
            <w:vAlign w:val="center"/>
          </w:tcPr>
          <w:p w14:paraId="2BDCD995" w14:textId="216BE654" w:rsidR="00890114" w:rsidRPr="00A56B41"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A56B41">
              <w:rPr>
                <w:rFonts w:ascii="Gotham Pro" w:hAnsi="Gotham Pro" w:cs="Gotham Pro"/>
                <w:bCs/>
                <w:szCs w:val="20"/>
                <w:lang w:val="uk-UA"/>
              </w:rPr>
              <w:t>20</w:t>
            </w:r>
          </w:p>
        </w:tc>
        <w:tc>
          <w:tcPr>
            <w:tcW w:w="6878" w:type="dxa"/>
            <w:vMerge w:val="restart"/>
          </w:tcPr>
          <w:p w14:paraId="4274336A" w14:textId="16804EDD" w:rsidR="00B72AD5" w:rsidRPr="008F3988" w:rsidRDefault="00B72AD5" w:rsidP="00B72AD5">
            <w:pPr>
              <w:pStyle w:val="a8"/>
              <w:widowControl/>
              <w:numPr>
                <w:ilvl w:val="0"/>
                <w:numId w:val="4"/>
              </w:numPr>
              <w:tabs>
                <w:tab w:val="left" w:pos="1134"/>
              </w:tabs>
              <w:autoSpaceDE/>
              <w:autoSpaceDN/>
              <w:adjustRightInd/>
              <w:jc w:val="both"/>
              <w:rPr>
                <w:rFonts w:ascii="Gotham Pro" w:hAnsi="Gotham Pro" w:cs="Gotham Pro"/>
              </w:rPr>
            </w:pPr>
            <w:r w:rsidRPr="008F3988">
              <w:rPr>
                <w:rFonts w:ascii="Gotham Pro" w:hAnsi="Gotham Pro" w:cs="Gotham Pro"/>
                <w:b/>
                <w:bCs/>
              </w:rPr>
              <w:t>Про обрання членів Наглядової ради Товариства</w:t>
            </w:r>
            <w:r w:rsidRPr="008F3988">
              <w:rPr>
                <w:rFonts w:ascii="Gotham Pro" w:hAnsi="Gotham Pro" w:cs="Gotham Pro"/>
              </w:rPr>
              <w:t xml:space="preserve">. </w:t>
            </w:r>
          </w:p>
          <w:p w14:paraId="7EE53D80" w14:textId="77777777" w:rsidR="00B72AD5" w:rsidRPr="008F3988" w:rsidRDefault="00B72AD5" w:rsidP="00B72AD5">
            <w:pPr>
              <w:pStyle w:val="af"/>
              <w:jc w:val="both"/>
              <w:rPr>
                <w:rFonts w:ascii="Gotham Pro" w:eastAsiaTheme="minorHAnsi" w:hAnsi="Gotham Pro" w:cs="Gotham Pro"/>
                <w:color w:val="auto"/>
                <w:spacing w:val="0"/>
                <w:w w:val="100"/>
                <w:sz w:val="20"/>
                <w:szCs w:val="20"/>
                <w:lang w:eastAsia="en-US"/>
              </w:rPr>
            </w:pPr>
            <w:r w:rsidRPr="008F3988">
              <w:rPr>
                <w:rFonts w:ascii="Gotham Pro" w:hAnsi="Gotham Pro" w:cs="Gotham Pro"/>
                <w:sz w:val="20"/>
                <w:szCs w:val="20"/>
                <w:u w:val="single"/>
              </w:rPr>
              <w:t>Проект рішення №1 з питання №20:</w:t>
            </w:r>
            <w:r w:rsidRPr="00265ADA">
              <w:rPr>
                <w:rFonts w:ascii="Gotham Pro" w:hAnsi="Gotham Pro" w:cs="Gotham Pro"/>
                <w:sz w:val="20"/>
                <w:szCs w:val="20"/>
                <w:lang w:val="ru-RU"/>
              </w:rPr>
              <w:t xml:space="preserve"> </w:t>
            </w:r>
            <w:r w:rsidRPr="008F3988">
              <w:rPr>
                <w:rFonts w:ascii="Gotham Pro" w:eastAsiaTheme="minorHAnsi" w:hAnsi="Gotham Pro" w:cs="Gotham Pro"/>
                <w:color w:val="auto"/>
                <w:spacing w:val="0"/>
                <w:w w:val="100"/>
                <w:sz w:val="20"/>
                <w:szCs w:val="20"/>
                <w:lang w:eastAsia="en-US"/>
              </w:rPr>
              <w:t xml:space="preserve">Обрати членів Наглядової ради Товариства строком на три роки у наступному складі: </w:t>
            </w:r>
          </w:p>
          <w:p w14:paraId="3B754918" w14:textId="77777777" w:rsidR="00B72AD5" w:rsidRPr="008F3988" w:rsidRDefault="00B72AD5" w:rsidP="00B72AD5">
            <w:pPr>
              <w:pStyle w:val="af"/>
              <w:jc w:val="both"/>
              <w:rPr>
                <w:rFonts w:ascii="Gotham Pro" w:eastAsiaTheme="minorHAnsi" w:hAnsi="Gotham Pro" w:cs="Gotham Pro"/>
                <w:color w:val="auto"/>
                <w:spacing w:val="0"/>
                <w:w w:val="100"/>
                <w:sz w:val="20"/>
                <w:szCs w:val="20"/>
                <w:lang w:eastAsia="en-US"/>
              </w:rPr>
            </w:pPr>
            <w:r w:rsidRPr="008F3988">
              <w:rPr>
                <w:rFonts w:ascii="Gotham Pro" w:eastAsiaTheme="minorHAnsi" w:hAnsi="Gotham Pro" w:cs="Gotham Pro"/>
                <w:color w:val="auto"/>
                <w:spacing w:val="0"/>
                <w:w w:val="100"/>
                <w:sz w:val="20"/>
                <w:szCs w:val="20"/>
                <w:lang w:eastAsia="en-US"/>
              </w:rPr>
              <w:t xml:space="preserve">Член наглядової ради – </w:t>
            </w:r>
            <w:r w:rsidRPr="008F3988">
              <w:rPr>
                <w:rFonts w:ascii="Gotham Pro" w:eastAsiaTheme="minorHAnsi" w:hAnsi="Gotham Pro" w:cs="Gotham Pro"/>
                <w:b/>
                <w:bCs/>
                <w:color w:val="auto"/>
                <w:spacing w:val="0"/>
                <w:w w:val="100"/>
                <w:sz w:val="20"/>
                <w:szCs w:val="20"/>
                <w:lang w:eastAsia="en-US"/>
              </w:rPr>
              <w:t>Оселедчик Сергій Юрійович</w:t>
            </w:r>
            <w:r w:rsidRPr="008F3988">
              <w:rPr>
                <w:rFonts w:ascii="Gotham Pro" w:eastAsiaTheme="minorHAnsi" w:hAnsi="Gotham Pro" w:cs="Gotham Pro"/>
                <w:color w:val="auto"/>
                <w:spacing w:val="0"/>
                <w:w w:val="100"/>
                <w:sz w:val="20"/>
                <w:szCs w:val="20"/>
                <w:lang w:eastAsia="en-US"/>
              </w:rPr>
              <w:t xml:space="preserve">, </w:t>
            </w:r>
          </w:p>
          <w:p w14:paraId="1D81DF49" w14:textId="77777777" w:rsidR="00B72AD5" w:rsidRPr="008F3988" w:rsidRDefault="00B72AD5" w:rsidP="00B72AD5">
            <w:pPr>
              <w:pStyle w:val="af"/>
              <w:jc w:val="both"/>
              <w:rPr>
                <w:rFonts w:ascii="Gotham Pro" w:eastAsiaTheme="minorHAnsi" w:hAnsi="Gotham Pro" w:cs="Gotham Pro"/>
                <w:color w:val="auto"/>
                <w:spacing w:val="0"/>
                <w:w w:val="100"/>
                <w:sz w:val="20"/>
                <w:szCs w:val="20"/>
                <w:lang w:eastAsia="en-US"/>
              </w:rPr>
            </w:pPr>
            <w:r w:rsidRPr="008F3988">
              <w:rPr>
                <w:rFonts w:ascii="Gotham Pro" w:eastAsiaTheme="minorHAnsi" w:hAnsi="Gotham Pro" w:cs="Gotham Pro"/>
                <w:color w:val="auto"/>
                <w:spacing w:val="0"/>
                <w:w w:val="100"/>
                <w:sz w:val="20"/>
                <w:szCs w:val="20"/>
                <w:lang w:eastAsia="en-US"/>
              </w:rPr>
              <w:t xml:space="preserve">Член наглядової ради - </w:t>
            </w:r>
            <w:proofErr w:type="spellStart"/>
            <w:r w:rsidRPr="008F3988">
              <w:rPr>
                <w:rFonts w:ascii="Gotham Pro" w:eastAsiaTheme="minorHAnsi" w:hAnsi="Gotham Pro" w:cs="Gotham Pro"/>
                <w:b/>
                <w:bCs/>
                <w:color w:val="auto"/>
                <w:spacing w:val="0"/>
                <w:w w:val="100"/>
                <w:sz w:val="20"/>
                <w:szCs w:val="20"/>
                <w:lang w:eastAsia="en-US"/>
              </w:rPr>
              <w:t>Міріленко</w:t>
            </w:r>
            <w:proofErr w:type="spellEnd"/>
            <w:r w:rsidRPr="008F3988">
              <w:rPr>
                <w:rFonts w:ascii="Gotham Pro" w:eastAsiaTheme="minorHAnsi" w:hAnsi="Gotham Pro" w:cs="Gotham Pro"/>
                <w:b/>
                <w:bCs/>
                <w:color w:val="auto"/>
                <w:spacing w:val="0"/>
                <w:w w:val="100"/>
                <w:sz w:val="20"/>
                <w:szCs w:val="20"/>
                <w:lang w:eastAsia="en-US"/>
              </w:rPr>
              <w:t xml:space="preserve"> Людмила Миколаївна</w:t>
            </w:r>
            <w:r w:rsidRPr="008F3988">
              <w:rPr>
                <w:rFonts w:ascii="Gotham Pro" w:eastAsiaTheme="minorHAnsi" w:hAnsi="Gotham Pro" w:cs="Gotham Pro"/>
                <w:color w:val="auto"/>
                <w:spacing w:val="0"/>
                <w:w w:val="100"/>
                <w:sz w:val="20"/>
                <w:szCs w:val="20"/>
                <w:lang w:eastAsia="en-US"/>
              </w:rPr>
              <w:t>,</w:t>
            </w:r>
          </w:p>
          <w:p w14:paraId="5293E54C" w14:textId="3B14E9F1" w:rsidR="00890114" w:rsidRPr="00B72AD5" w:rsidRDefault="00B72AD5" w:rsidP="00B72AD5">
            <w:pPr>
              <w:widowControl w:val="0"/>
              <w:tabs>
                <w:tab w:val="left" w:pos="851"/>
              </w:tabs>
              <w:suppressAutoHyphens/>
              <w:autoSpaceDE w:val="0"/>
              <w:autoSpaceDN w:val="0"/>
              <w:adjustRightInd w:val="0"/>
              <w:rPr>
                <w:rFonts w:asciiTheme="minorHAnsi" w:hAnsiTheme="minorHAnsi" w:cs="Gotham Pro"/>
                <w:b/>
                <w:szCs w:val="22"/>
              </w:rPr>
            </w:pPr>
            <w:r w:rsidRPr="008F3988">
              <w:rPr>
                <w:rFonts w:ascii="Gotham Pro" w:eastAsiaTheme="minorHAnsi" w:hAnsi="Gotham Pro" w:cs="Gotham Pro"/>
                <w:sz w:val="20"/>
                <w:lang w:eastAsia="en-US"/>
              </w:rPr>
              <w:t xml:space="preserve">Член наглядової ради – </w:t>
            </w:r>
            <w:proofErr w:type="spellStart"/>
            <w:r w:rsidRPr="008F3988">
              <w:rPr>
                <w:rFonts w:ascii="Gotham Pro" w:eastAsiaTheme="minorHAnsi" w:hAnsi="Gotham Pro" w:cs="Gotham Pro"/>
                <w:b/>
                <w:bCs/>
                <w:sz w:val="20"/>
                <w:lang w:eastAsia="en-US"/>
              </w:rPr>
              <w:t>Лисцев</w:t>
            </w:r>
            <w:proofErr w:type="spellEnd"/>
            <w:r w:rsidRPr="008F3988">
              <w:rPr>
                <w:rFonts w:ascii="Gotham Pro" w:eastAsiaTheme="minorHAnsi" w:hAnsi="Gotham Pro" w:cs="Gotham Pro"/>
                <w:b/>
                <w:bCs/>
                <w:sz w:val="20"/>
                <w:lang w:eastAsia="en-US"/>
              </w:rPr>
              <w:t xml:space="preserve"> Олександр Сергійович</w:t>
            </w:r>
            <w:r w:rsidRPr="00B72AD5">
              <w:rPr>
                <w:rFonts w:ascii="Gotham Pro" w:eastAsiaTheme="minorHAnsi" w:hAnsi="Gotham Pro" w:cs="Gotham Pro"/>
                <w:b/>
                <w:bCs/>
                <w:sz w:val="20"/>
                <w:lang w:eastAsia="en-US"/>
              </w:rPr>
              <w:t>.</w:t>
            </w:r>
          </w:p>
        </w:tc>
        <w:tc>
          <w:tcPr>
            <w:tcW w:w="1674" w:type="dxa"/>
            <w:vAlign w:val="center"/>
          </w:tcPr>
          <w:p w14:paraId="0ED068FB" w14:textId="77777777" w:rsidR="00890114" w:rsidRPr="004371DA" w:rsidRDefault="00890114" w:rsidP="000115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6C582CE3"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7CB349B2" w14:textId="77777777" w:rsidTr="00A56B41">
        <w:trPr>
          <w:trHeight w:val="274"/>
          <w:jc w:val="center"/>
        </w:trPr>
        <w:tc>
          <w:tcPr>
            <w:tcW w:w="495" w:type="dxa"/>
            <w:vMerge/>
            <w:vAlign w:val="center"/>
          </w:tcPr>
          <w:p w14:paraId="728F5D0B"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6878" w:type="dxa"/>
            <w:vMerge/>
          </w:tcPr>
          <w:p w14:paraId="00F155A7"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456F9573" w14:textId="77777777" w:rsidR="00890114" w:rsidRPr="004371DA"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64C535F1"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7C3B493F" w14:textId="77777777" w:rsidTr="00B72AD5">
        <w:trPr>
          <w:trHeight w:val="1152"/>
          <w:jc w:val="center"/>
        </w:trPr>
        <w:tc>
          <w:tcPr>
            <w:tcW w:w="495" w:type="dxa"/>
            <w:vMerge w:val="restart"/>
            <w:vAlign w:val="center"/>
          </w:tcPr>
          <w:p w14:paraId="051F2821" w14:textId="09573F6B" w:rsidR="00890114" w:rsidRPr="00A56B41"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A56B41">
              <w:rPr>
                <w:rFonts w:ascii="Gotham Pro" w:hAnsi="Gotham Pro" w:cs="Gotham Pro"/>
                <w:bCs/>
                <w:szCs w:val="20"/>
                <w:lang w:val="uk-UA"/>
              </w:rPr>
              <w:t>21</w:t>
            </w:r>
          </w:p>
        </w:tc>
        <w:tc>
          <w:tcPr>
            <w:tcW w:w="6878" w:type="dxa"/>
            <w:vMerge w:val="restart"/>
          </w:tcPr>
          <w:p w14:paraId="37132E02" w14:textId="09EE0CE8" w:rsidR="00B72AD5" w:rsidRPr="008F3988" w:rsidRDefault="00B72AD5" w:rsidP="00B72AD5">
            <w:pPr>
              <w:pStyle w:val="a8"/>
              <w:widowControl/>
              <w:numPr>
                <w:ilvl w:val="0"/>
                <w:numId w:val="4"/>
              </w:numPr>
              <w:tabs>
                <w:tab w:val="left" w:pos="1134"/>
              </w:tabs>
              <w:autoSpaceDE/>
              <w:autoSpaceDN/>
              <w:adjustRightInd/>
              <w:jc w:val="both"/>
              <w:rPr>
                <w:rFonts w:ascii="Gotham Pro" w:hAnsi="Gotham Pro" w:cs="Gotham Pro"/>
                <w:b/>
                <w:bCs/>
              </w:rPr>
            </w:pPr>
            <w:r w:rsidRPr="008F3988">
              <w:rPr>
                <w:rFonts w:ascii="Gotham Pro" w:hAnsi="Gotham Pro" w:cs="Gotham Pro"/>
                <w:b/>
                <w:bCs/>
              </w:rPr>
              <w:t xml:space="preserve">Про затвердження умов цивільно-правових договорів (контрактів),  що укладатимуться з членами Наглядової ради, встановлення розміру їх винагороди, обрання особи, яка уповноважується на підписання договорів (контрактів) з ними. </w:t>
            </w:r>
          </w:p>
          <w:p w14:paraId="17533436" w14:textId="5F311289" w:rsidR="00890114" w:rsidRPr="00B72AD5" w:rsidRDefault="00B72AD5" w:rsidP="00B72AD5">
            <w:pPr>
              <w:widowControl w:val="0"/>
              <w:tabs>
                <w:tab w:val="left" w:pos="851"/>
              </w:tabs>
              <w:suppressAutoHyphens/>
              <w:autoSpaceDE w:val="0"/>
              <w:autoSpaceDN w:val="0"/>
              <w:adjustRightInd w:val="0"/>
              <w:rPr>
                <w:rFonts w:asciiTheme="minorHAnsi" w:hAnsiTheme="minorHAnsi" w:cs="Gotham Pro"/>
                <w:b/>
                <w:szCs w:val="22"/>
              </w:rPr>
            </w:pPr>
            <w:r w:rsidRPr="008F3988">
              <w:rPr>
                <w:rFonts w:ascii="Gotham Pro" w:hAnsi="Gotham Pro" w:cs="Gotham Pro"/>
                <w:sz w:val="20"/>
                <w:u w:val="single"/>
              </w:rPr>
              <w:t>Проект рішення №1 з питання №21:</w:t>
            </w:r>
            <w:r w:rsidRPr="008F3988">
              <w:rPr>
                <w:rFonts w:ascii="Gotham Pro" w:hAnsi="Gotham Pro" w:cs="Gotham Pro"/>
                <w:sz w:val="20"/>
              </w:rPr>
              <w:t xml:space="preserve"> Затвердити умови цивільно-правових договорів (контрактів), що укладатимуться з членами Наглядової ради Товариства</w:t>
            </w:r>
            <w:r>
              <w:rPr>
                <w:rFonts w:ascii="Gotham Pro" w:hAnsi="Gotham Pro" w:cs="Gotham Pro"/>
                <w:sz w:val="20"/>
              </w:rPr>
              <w:t xml:space="preserve"> </w:t>
            </w:r>
            <w:r w:rsidRPr="008F3988">
              <w:rPr>
                <w:rFonts w:ascii="Gotham Pro" w:hAnsi="Gotham Pro" w:cs="Gotham Pro"/>
                <w:sz w:val="20"/>
              </w:rPr>
              <w:t>та розмір їх винагороди. Уповноважити Генерального директора Товариства підписати цивільно-правові договори (контракти) з членами Наглядової Ради Товариства, відповідно до затверджених умов</w:t>
            </w:r>
            <w:r w:rsidRPr="00B72AD5">
              <w:rPr>
                <w:rFonts w:ascii="Gotham Pro" w:hAnsi="Gotham Pro" w:cs="Gotham Pro"/>
                <w:sz w:val="20"/>
              </w:rPr>
              <w:t>.</w:t>
            </w:r>
          </w:p>
        </w:tc>
        <w:tc>
          <w:tcPr>
            <w:tcW w:w="1674" w:type="dxa"/>
            <w:vAlign w:val="center"/>
          </w:tcPr>
          <w:p w14:paraId="6E06B443" w14:textId="77777777" w:rsidR="00890114" w:rsidRPr="004371DA" w:rsidRDefault="00890114" w:rsidP="000115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123E5478"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5EBD7161" w14:textId="77777777" w:rsidTr="00A56B41">
        <w:trPr>
          <w:trHeight w:val="274"/>
          <w:jc w:val="center"/>
        </w:trPr>
        <w:tc>
          <w:tcPr>
            <w:tcW w:w="495" w:type="dxa"/>
            <w:vMerge/>
            <w:vAlign w:val="center"/>
          </w:tcPr>
          <w:p w14:paraId="0975E4EF"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6878" w:type="dxa"/>
            <w:vMerge/>
          </w:tcPr>
          <w:p w14:paraId="0ADC5FCC"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4353C6B6" w14:textId="77777777" w:rsidR="00890114" w:rsidRPr="004371DA"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7FFB1765"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372E08A2" w14:textId="77777777" w:rsidTr="00B72AD5">
        <w:trPr>
          <w:trHeight w:val="1018"/>
          <w:jc w:val="center"/>
        </w:trPr>
        <w:tc>
          <w:tcPr>
            <w:tcW w:w="495" w:type="dxa"/>
            <w:vMerge w:val="restart"/>
            <w:vAlign w:val="center"/>
          </w:tcPr>
          <w:p w14:paraId="24B38176" w14:textId="72C33065" w:rsidR="00890114" w:rsidRPr="00A56B41"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A56B41">
              <w:rPr>
                <w:rFonts w:ascii="Gotham Pro" w:hAnsi="Gotham Pro" w:cs="Gotham Pro"/>
                <w:bCs/>
                <w:szCs w:val="20"/>
                <w:lang w:val="uk-UA"/>
              </w:rPr>
              <w:t>22</w:t>
            </w:r>
          </w:p>
        </w:tc>
        <w:tc>
          <w:tcPr>
            <w:tcW w:w="6878" w:type="dxa"/>
            <w:vMerge w:val="restart"/>
          </w:tcPr>
          <w:p w14:paraId="5E33EA98" w14:textId="40AD489B" w:rsidR="00B72AD5" w:rsidRPr="00B72AD5" w:rsidRDefault="00B72AD5" w:rsidP="00B72AD5">
            <w:pPr>
              <w:pStyle w:val="a8"/>
              <w:numPr>
                <w:ilvl w:val="0"/>
                <w:numId w:val="4"/>
              </w:numPr>
              <w:tabs>
                <w:tab w:val="left" w:pos="1134"/>
              </w:tabs>
              <w:jc w:val="both"/>
              <w:rPr>
                <w:rFonts w:ascii="Gotham Pro" w:hAnsi="Gotham Pro" w:cs="Gotham Pro"/>
                <w:b/>
              </w:rPr>
            </w:pPr>
            <w:r w:rsidRPr="00B72AD5">
              <w:rPr>
                <w:rFonts w:ascii="Gotham Pro" w:hAnsi="Gotham Pro" w:cs="Gotham Pro"/>
                <w:b/>
              </w:rPr>
              <w:t>Про припинення повноважень Ревізійної комісії Товариства.</w:t>
            </w:r>
          </w:p>
          <w:p w14:paraId="08BB9FC4" w14:textId="77777777" w:rsidR="00B72AD5" w:rsidRPr="00B72AD5" w:rsidRDefault="00B72AD5" w:rsidP="00B72AD5">
            <w:pPr>
              <w:pStyle w:val="a8"/>
              <w:tabs>
                <w:tab w:val="left" w:pos="567"/>
              </w:tabs>
              <w:overflowPunct w:val="0"/>
              <w:ind w:left="0"/>
              <w:jc w:val="both"/>
              <w:rPr>
                <w:rFonts w:ascii="Gotham Pro" w:eastAsiaTheme="minorHAnsi" w:hAnsi="Gotham Pro" w:cs="Gotham Pro"/>
                <w:lang w:eastAsia="en-US"/>
              </w:rPr>
            </w:pPr>
            <w:r w:rsidRPr="00B72AD5">
              <w:rPr>
                <w:rFonts w:ascii="Gotham Pro" w:hAnsi="Gotham Pro" w:cs="Gotham Pro"/>
                <w:u w:val="single"/>
              </w:rPr>
              <w:t>Проект рішення №1 з питання №22:</w:t>
            </w:r>
            <w:r w:rsidRPr="00B72AD5">
              <w:rPr>
                <w:rFonts w:ascii="Gotham Pro" w:hAnsi="Gotham Pro" w:cs="Gotham Pro"/>
              </w:rPr>
              <w:t xml:space="preserve"> </w:t>
            </w:r>
            <w:r w:rsidRPr="00B72AD5">
              <w:rPr>
                <w:rFonts w:ascii="Gotham Pro" w:eastAsiaTheme="minorHAnsi" w:hAnsi="Gotham Pro" w:cs="Gotham Pro"/>
                <w:lang w:eastAsia="en-US"/>
              </w:rPr>
              <w:t>У зв’язку з прийняттям і затвердженням нової редакції Статуту Товариства та зміною структури управління, достроково припинити повноваження всіх членів Ревізійної комісії:</w:t>
            </w:r>
          </w:p>
          <w:p w14:paraId="20ECCDD0" w14:textId="77777777" w:rsidR="00B72AD5" w:rsidRPr="00B72AD5" w:rsidRDefault="00B72AD5" w:rsidP="00B72AD5">
            <w:pPr>
              <w:pStyle w:val="a8"/>
              <w:tabs>
                <w:tab w:val="left" w:pos="567"/>
              </w:tabs>
              <w:overflowPunct w:val="0"/>
              <w:ind w:left="0"/>
              <w:jc w:val="both"/>
              <w:rPr>
                <w:rFonts w:ascii="Gotham Pro" w:eastAsiaTheme="minorHAnsi" w:hAnsi="Gotham Pro" w:cs="Gotham Pro"/>
                <w:lang w:eastAsia="en-US"/>
              </w:rPr>
            </w:pPr>
            <w:r w:rsidRPr="00B72AD5">
              <w:rPr>
                <w:rFonts w:ascii="Gotham Pro" w:eastAsiaTheme="minorHAnsi" w:hAnsi="Gotham Pro" w:cs="Gotham Pro"/>
                <w:lang w:eastAsia="en-US"/>
              </w:rPr>
              <w:t xml:space="preserve">Голова ревізійної комісії - </w:t>
            </w:r>
            <w:r w:rsidRPr="00B72AD5">
              <w:rPr>
                <w:rFonts w:ascii="Gotham Pro" w:eastAsiaTheme="minorHAnsi" w:hAnsi="Gotham Pro" w:cs="Gotham Pro"/>
                <w:b/>
                <w:bCs/>
                <w:lang w:eastAsia="en-US"/>
              </w:rPr>
              <w:t>Врублевська Тетяна Вікторівна</w:t>
            </w:r>
            <w:r w:rsidRPr="00B72AD5">
              <w:rPr>
                <w:rFonts w:ascii="Gotham Pro" w:eastAsiaTheme="minorHAnsi" w:hAnsi="Gotham Pro" w:cs="Gotham Pro"/>
                <w:lang w:eastAsia="en-US"/>
              </w:rPr>
              <w:t>;</w:t>
            </w:r>
          </w:p>
          <w:p w14:paraId="37A07376" w14:textId="77777777" w:rsidR="00B72AD5" w:rsidRPr="00B72AD5" w:rsidRDefault="00B72AD5" w:rsidP="00B72AD5">
            <w:pPr>
              <w:pStyle w:val="a8"/>
              <w:tabs>
                <w:tab w:val="left" w:pos="567"/>
              </w:tabs>
              <w:overflowPunct w:val="0"/>
              <w:ind w:left="0"/>
              <w:jc w:val="both"/>
              <w:rPr>
                <w:rFonts w:ascii="Gotham Pro" w:eastAsiaTheme="minorHAnsi" w:hAnsi="Gotham Pro" w:cs="Gotham Pro"/>
                <w:lang w:eastAsia="en-US"/>
              </w:rPr>
            </w:pPr>
            <w:r w:rsidRPr="00B72AD5">
              <w:rPr>
                <w:rFonts w:ascii="Gotham Pro" w:eastAsiaTheme="minorHAnsi" w:hAnsi="Gotham Pro" w:cs="Gotham Pro"/>
                <w:lang w:eastAsia="en-US"/>
              </w:rPr>
              <w:t xml:space="preserve">Член ревізійної комісії - </w:t>
            </w:r>
            <w:proofErr w:type="spellStart"/>
            <w:r w:rsidRPr="00B72AD5">
              <w:rPr>
                <w:rFonts w:ascii="Gotham Pro" w:eastAsiaTheme="minorHAnsi" w:hAnsi="Gotham Pro" w:cs="Gotham Pro"/>
                <w:b/>
                <w:bCs/>
                <w:lang w:eastAsia="en-US"/>
              </w:rPr>
              <w:t>Комаренко</w:t>
            </w:r>
            <w:proofErr w:type="spellEnd"/>
            <w:r w:rsidRPr="00B72AD5">
              <w:rPr>
                <w:rFonts w:ascii="Gotham Pro" w:eastAsiaTheme="minorHAnsi" w:hAnsi="Gotham Pro" w:cs="Gotham Pro"/>
                <w:b/>
                <w:bCs/>
                <w:lang w:eastAsia="en-US"/>
              </w:rPr>
              <w:t xml:space="preserve"> Галина Вікторівна;</w:t>
            </w:r>
          </w:p>
          <w:p w14:paraId="157A62F0" w14:textId="217A59F9" w:rsidR="00890114" w:rsidRPr="00D67F88" w:rsidRDefault="00B72AD5" w:rsidP="00B72AD5">
            <w:pPr>
              <w:widowControl w:val="0"/>
              <w:tabs>
                <w:tab w:val="left" w:pos="851"/>
              </w:tabs>
              <w:suppressAutoHyphens/>
              <w:autoSpaceDE w:val="0"/>
              <w:autoSpaceDN w:val="0"/>
              <w:adjustRightInd w:val="0"/>
              <w:rPr>
                <w:rFonts w:ascii="Gotham Pro" w:hAnsi="Gotham Pro" w:cs="Gotham Pro"/>
                <w:b/>
                <w:szCs w:val="22"/>
              </w:rPr>
            </w:pPr>
            <w:r w:rsidRPr="00B72AD5">
              <w:rPr>
                <w:rFonts w:ascii="Gotham Pro" w:eastAsiaTheme="minorHAnsi" w:hAnsi="Gotham Pro" w:cs="Gotham Pro"/>
                <w:sz w:val="20"/>
                <w:lang w:eastAsia="en-US"/>
              </w:rPr>
              <w:t xml:space="preserve">Член ревізійної комісії - </w:t>
            </w:r>
            <w:proofErr w:type="spellStart"/>
            <w:r w:rsidRPr="00B72AD5">
              <w:rPr>
                <w:rFonts w:ascii="Gotham Pro" w:eastAsiaTheme="minorHAnsi" w:hAnsi="Gotham Pro" w:cs="Gotham Pro"/>
                <w:b/>
                <w:bCs/>
                <w:sz w:val="20"/>
                <w:lang w:eastAsia="en-US"/>
              </w:rPr>
              <w:t>Хижняк</w:t>
            </w:r>
            <w:proofErr w:type="spellEnd"/>
            <w:r w:rsidRPr="00B72AD5">
              <w:rPr>
                <w:rFonts w:ascii="Gotham Pro" w:eastAsiaTheme="minorHAnsi" w:hAnsi="Gotham Pro" w:cs="Gotham Pro"/>
                <w:b/>
                <w:bCs/>
                <w:sz w:val="20"/>
                <w:lang w:eastAsia="en-US"/>
              </w:rPr>
              <w:t xml:space="preserve"> Світлана Вікторівна.</w:t>
            </w:r>
          </w:p>
        </w:tc>
        <w:tc>
          <w:tcPr>
            <w:tcW w:w="1674" w:type="dxa"/>
            <w:vAlign w:val="center"/>
          </w:tcPr>
          <w:p w14:paraId="13324737" w14:textId="77777777" w:rsidR="00890114" w:rsidRPr="004371DA" w:rsidRDefault="00890114" w:rsidP="000115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0AE2BB09"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659BA6A0" w14:textId="77777777" w:rsidTr="00A56B41">
        <w:trPr>
          <w:trHeight w:val="274"/>
          <w:jc w:val="center"/>
        </w:trPr>
        <w:tc>
          <w:tcPr>
            <w:tcW w:w="495" w:type="dxa"/>
            <w:vMerge/>
            <w:vAlign w:val="center"/>
          </w:tcPr>
          <w:p w14:paraId="7C0E09D0"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6878" w:type="dxa"/>
            <w:vMerge/>
          </w:tcPr>
          <w:p w14:paraId="419B5E08"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00734149" w14:textId="77777777" w:rsidR="00890114" w:rsidRPr="004371DA"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609C41F8"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3E90EA7C" w14:textId="77777777" w:rsidTr="00B72AD5">
        <w:trPr>
          <w:trHeight w:val="2777"/>
          <w:jc w:val="center"/>
        </w:trPr>
        <w:tc>
          <w:tcPr>
            <w:tcW w:w="495" w:type="dxa"/>
            <w:vMerge w:val="restart"/>
            <w:vAlign w:val="center"/>
          </w:tcPr>
          <w:p w14:paraId="1F544422" w14:textId="73DF5078" w:rsidR="00890114" w:rsidRPr="00A56B41"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A56B41">
              <w:rPr>
                <w:rFonts w:ascii="Gotham Pro" w:hAnsi="Gotham Pro" w:cs="Gotham Pro"/>
                <w:bCs/>
                <w:szCs w:val="20"/>
                <w:lang w:val="uk-UA"/>
              </w:rPr>
              <w:t>23</w:t>
            </w:r>
          </w:p>
        </w:tc>
        <w:tc>
          <w:tcPr>
            <w:tcW w:w="6878" w:type="dxa"/>
            <w:vMerge w:val="restart"/>
          </w:tcPr>
          <w:p w14:paraId="23B9EE45" w14:textId="50E73386" w:rsidR="00B72AD5" w:rsidRPr="00B72AD5" w:rsidRDefault="00B72AD5" w:rsidP="00B72AD5">
            <w:pPr>
              <w:pStyle w:val="a8"/>
              <w:numPr>
                <w:ilvl w:val="0"/>
                <w:numId w:val="4"/>
              </w:numPr>
              <w:tabs>
                <w:tab w:val="left" w:pos="567"/>
              </w:tabs>
              <w:overflowPunct w:val="0"/>
              <w:jc w:val="both"/>
              <w:rPr>
                <w:rFonts w:ascii="Gotham Pro" w:hAnsi="Gotham Pro" w:cs="Gotham Pro"/>
                <w:b/>
              </w:rPr>
            </w:pPr>
            <w:r w:rsidRPr="00B72AD5">
              <w:rPr>
                <w:rFonts w:ascii="Gotham Pro" w:hAnsi="Gotham Pro" w:cs="Gotham Pro"/>
                <w:b/>
              </w:rPr>
              <w:t>Прийняття рішення про попереднє надання згоди на вчинення значних правочинів та надання повноважень посадовим особам на укладання таких правочинів.</w:t>
            </w:r>
          </w:p>
          <w:p w14:paraId="2EF6A050" w14:textId="77777777" w:rsidR="00B72AD5" w:rsidRPr="00B72AD5" w:rsidRDefault="00B72AD5" w:rsidP="00B72AD5">
            <w:pPr>
              <w:pStyle w:val="a8"/>
              <w:tabs>
                <w:tab w:val="left" w:pos="567"/>
              </w:tabs>
              <w:overflowPunct w:val="0"/>
              <w:ind w:left="0"/>
              <w:jc w:val="both"/>
              <w:rPr>
                <w:rFonts w:ascii="Gotham Pro" w:hAnsi="Gotham Pro" w:cs="Gotham Pro"/>
                <w:u w:val="single"/>
              </w:rPr>
            </w:pPr>
            <w:r w:rsidRPr="00B72AD5">
              <w:rPr>
                <w:rFonts w:ascii="Gotham Pro" w:hAnsi="Gotham Pro" w:cs="Gotham Pro"/>
                <w:u w:val="single"/>
              </w:rPr>
              <w:t>Проект рішення №1 з питання №23:</w:t>
            </w:r>
            <w:r w:rsidRPr="00B72AD5">
              <w:rPr>
                <w:rFonts w:ascii="Gotham Pro" w:hAnsi="Gotham Pro" w:cs="Gotham Pro"/>
              </w:rPr>
              <w:t xml:space="preserve"> </w:t>
            </w:r>
            <w:r w:rsidRPr="00B72AD5">
              <w:rPr>
                <w:rFonts w:ascii="Gotham Pro" w:eastAsiaTheme="minorHAnsi" w:hAnsi="Gotham Pro" w:cs="Gotham Pro"/>
                <w:lang w:eastAsia="en-US"/>
              </w:rPr>
              <w:t xml:space="preserve">На підставі частини 4 статті 106 Закону України «Про акціонерні товариства» № 2465-IX  від 27.07.2022 року  попередньо надати згоду на вчинення значних правочинів, ринкова вартість майна, робіт або послуг яких  становить 10 і більше відсотків вартості активів за даними річної фінансової звітності Товариства за 2022 рік, які вчинятимуться Товариством у ході поточної фінансово-господарської діяльності протягом одного року з дати проведення цих Загальних зборів акціонерів, а саме: правочинів на придбання товарів, сировини, обладнання, на реалізацію продукції, договорів оренди, </w:t>
            </w:r>
            <w:proofErr w:type="spellStart"/>
            <w:r w:rsidRPr="00B72AD5">
              <w:rPr>
                <w:rFonts w:ascii="Gotham Pro" w:eastAsiaTheme="minorHAnsi" w:hAnsi="Gotham Pro" w:cs="Gotham Pro"/>
                <w:lang w:eastAsia="en-US"/>
              </w:rPr>
              <w:t>підряду</w:t>
            </w:r>
            <w:proofErr w:type="spellEnd"/>
            <w:r w:rsidRPr="00B72AD5">
              <w:rPr>
                <w:rFonts w:ascii="Gotham Pro" w:eastAsiaTheme="minorHAnsi" w:hAnsi="Gotham Pro" w:cs="Gotham Pro"/>
                <w:lang w:eastAsia="en-US"/>
              </w:rPr>
              <w:t xml:space="preserve">, надання або отримання послуг, виконання робіт та інших правочинів, граничної сукупної вартості кожного такого правочину у розмірі не більше 300 (триста) млн. грн.; </w:t>
            </w:r>
          </w:p>
          <w:p w14:paraId="4670EF55" w14:textId="77777777" w:rsidR="00B72AD5" w:rsidRPr="00B72AD5" w:rsidRDefault="00B72AD5" w:rsidP="00B72AD5">
            <w:pPr>
              <w:pStyle w:val="a8"/>
              <w:tabs>
                <w:tab w:val="left" w:pos="567"/>
              </w:tabs>
              <w:overflowPunct w:val="0"/>
              <w:ind w:left="0"/>
              <w:jc w:val="both"/>
              <w:rPr>
                <w:rFonts w:ascii="Gotham Pro" w:hAnsi="Gotham Pro" w:cs="Gotham Pro"/>
                <w:u w:val="single"/>
              </w:rPr>
            </w:pPr>
            <w:r w:rsidRPr="00B72AD5">
              <w:rPr>
                <w:rFonts w:ascii="Gotham Pro" w:hAnsi="Gotham Pro" w:cs="Gotham Pro"/>
              </w:rPr>
              <w:tab/>
            </w:r>
            <w:r w:rsidRPr="00B72AD5">
              <w:rPr>
                <w:rFonts w:ascii="Gotham Pro" w:eastAsiaTheme="minorHAnsi" w:hAnsi="Gotham Pro" w:cs="Gotham Pro"/>
                <w:lang w:eastAsia="en-US"/>
              </w:rPr>
              <w:t>Уповноважити Генерального директора Товариства або особу, що виконує його обов’язки або іншу особу, уповноважену на це довіреністю, виданою Генеральним директором Товариства, протягом одного року  з дати проведення цих Загальних зборів здійснювати всі необхідні дії для вчинення від імені Товариства правочинів, вказаних у пункті першому цього рішення.</w:t>
            </w:r>
          </w:p>
          <w:p w14:paraId="7EC6976D" w14:textId="034144FC" w:rsidR="00890114" w:rsidRPr="00B72AD5" w:rsidRDefault="00B72AD5" w:rsidP="00B72AD5">
            <w:pPr>
              <w:pStyle w:val="a8"/>
              <w:tabs>
                <w:tab w:val="left" w:pos="567"/>
              </w:tabs>
              <w:overflowPunct w:val="0"/>
              <w:ind w:left="0"/>
              <w:jc w:val="both"/>
              <w:rPr>
                <w:rFonts w:asciiTheme="minorHAnsi" w:eastAsiaTheme="minorHAnsi" w:hAnsiTheme="minorHAnsi" w:cs="Gotham Pro"/>
                <w:lang w:eastAsia="en-US"/>
              </w:rPr>
            </w:pPr>
            <w:r w:rsidRPr="00B72AD5">
              <w:rPr>
                <w:rFonts w:ascii="Gotham Pro" w:hAnsi="Gotham Pro" w:cs="Gotham Pro"/>
              </w:rPr>
              <w:tab/>
            </w:r>
            <w:r w:rsidRPr="00B72AD5">
              <w:rPr>
                <w:rFonts w:ascii="Gotham Pro" w:eastAsiaTheme="minorHAnsi" w:hAnsi="Gotham Pro" w:cs="Gotham Pro"/>
                <w:lang w:eastAsia="en-US"/>
              </w:rPr>
              <w:t>Для укладення та виконання значних правочинів, на вчинення яких було надано згоду Загальними зборами  відповідно до пункту першого цього рішення, не вимагається прийняття будь-якого додаткового рішення Загальних зборів акціонерів, Наглядової ради або іншого органу управління Товариства.</w:t>
            </w:r>
          </w:p>
        </w:tc>
        <w:tc>
          <w:tcPr>
            <w:tcW w:w="1674" w:type="dxa"/>
            <w:vAlign w:val="center"/>
          </w:tcPr>
          <w:p w14:paraId="23AC30F4" w14:textId="77777777" w:rsidR="00890114" w:rsidRPr="004371DA" w:rsidRDefault="00890114" w:rsidP="00011557">
            <w:pPr>
              <w:pStyle w:val="Body"/>
              <w:numPr>
                <w:ilvl w:val="0"/>
                <w:numId w:val="0"/>
              </w:numPr>
              <w:spacing w:before="0" w:after="0" w:line="240" w:lineRule="auto"/>
              <w:jc w:val="center"/>
              <w:rPr>
                <w:rFonts w:ascii="Gotham Pro" w:hAnsi="Gotham Pro" w:cs="Gotham Pro"/>
                <w:b/>
                <w:szCs w:val="20"/>
                <w:lang w:val="uk-UA"/>
              </w:rPr>
            </w:pPr>
            <w:r w:rsidRPr="004371DA">
              <w:rPr>
                <w:rFonts w:ascii="Gotham Pro" w:hAnsi="Gotham Pro" w:cs="Gotham Pro"/>
                <w:b/>
                <w:szCs w:val="20"/>
                <w:lang w:val="uk-UA"/>
              </w:rPr>
              <w:t>"ЗА"</w:t>
            </w:r>
          </w:p>
        </w:tc>
        <w:tc>
          <w:tcPr>
            <w:tcW w:w="1721" w:type="dxa"/>
          </w:tcPr>
          <w:p w14:paraId="1FDEB9F7"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r w:rsidR="00890114" w:rsidRPr="004371DA" w14:paraId="36D38B39" w14:textId="77777777" w:rsidTr="00A56B41">
        <w:trPr>
          <w:trHeight w:val="274"/>
          <w:jc w:val="center"/>
        </w:trPr>
        <w:tc>
          <w:tcPr>
            <w:tcW w:w="495" w:type="dxa"/>
            <w:vMerge/>
          </w:tcPr>
          <w:p w14:paraId="588061E6"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6878" w:type="dxa"/>
            <w:vMerge/>
          </w:tcPr>
          <w:p w14:paraId="5038A000"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c>
          <w:tcPr>
            <w:tcW w:w="1674" w:type="dxa"/>
            <w:vAlign w:val="center"/>
          </w:tcPr>
          <w:p w14:paraId="275F0BF9" w14:textId="77777777" w:rsidR="00890114" w:rsidRPr="004371DA" w:rsidRDefault="00890114" w:rsidP="00011557">
            <w:pPr>
              <w:pStyle w:val="Body"/>
              <w:numPr>
                <w:ilvl w:val="0"/>
                <w:numId w:val="0"/>
              </w:numPr>
              <w:spacing w:before="0" w:after="0" w:line="240" w:lineRule="auto"/>
              <w:jc w:val="center"/>
              <w:rPr>
                <w:rFonts w:ascii="Gotham Pro" w:hAnsi="Gotham Pro" w:cs="Gotham Pro"/>
                <w:bCs/>
                <w:szCs w:val="20"/>
                <w:lang w:val="uk-UA"/>
              </w:rPr>
            </w:pPr>
            <w:r w:rsidRPr="004371DA">
              <w:rPr>
                <w:rFonts w:ascii="Gotham Pro" w:hAnsi="Gotham Pro" w:cs="Gotham Pro"/>
                <w:b/>
                <w:szCs w:val="20"/>
                <w:lang w:val="uk-UA"/>
              </w:rPr>
              <w:t>"ПРОТИ"</w:t>
            </w:r>
          </w:p>
        </w:tc>
        <w:tc>
          <w:tcPr>
            <w:tcW w:w="1721" w:type="dxa"/>
          </w:tcPr>
          <w:p w14:paraId="045B1F7C" w14:textId="77777777" w:rsidR="00890114" w:rsidRPr="004371DA" w:rsidRDefault="00890114" w:rsidP="00011557">
            <w:pPr>
              <w:pStyle w:val="Body"/>
              <w:numPr>
                <w:ilvl w:val="0"/>
                <w:numId w:val="0"/>
              </w:numPr>
              <w:spacing w:before="0" w:after="0" w:line="240" w:lineRule="auto"/>
              <w:rPr>
                <w:rFonts w:ascii="Gotham Pro" w:hAnsi="Gotham Pro" w:cs="Gotham Pro"/>
                <w:bCs/>
                <w:szCs w:val="20"/>
                <w:lang w:val="uk-UA"/>
              </w:rPr>
            </w:pPr>
          </w:p>
        </w:tc>
      </w:tr>
    </w:tbl>
    <w:p w14:paraId="75E0A8A3" w14:textId="77777777" w:rsidR="004F7C01" w:rsidRPr="004371DA" w:rsidRDefault="004F7C01" w:rsidP="004371DA">
      <w:pPr>
        <w:rPr>
          <w:rFonts w:ascii="Gotham Pro" w:hAnsi="Gotham Pro" w:cs="Gotham Pro"/>
          <w:lang w:eastAsia="en-US"/>
        </w:rPr>
      </w:pPr>
    </w:p>
    <w:sectPr w:rsidR="004F7C01" w:rsidRPr="004371DA" w:rsidSect="00A323FE">
      <w:headerReference w:type="default" r:id="rId8"/>
      <w:footerReference w:type="default" r:id="rId9"/>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C4AC" w14:textId="77777777" w:rsidR="009D25F1" w:rsidRDefault="009D25F1" w:rsidP="003D710D">
      <w:r>
        <w:separator/>
      </w:r>
    </w:p>
  </w:endnote>
  <w:endnote w:type="continuationSeparator" w:id="0">
    <w:p w14:paraId="19D0D4E3" w14:textId="77777777" w:rsidR="009D25F1" w:rsidRDefault="009D25F1" w:rsidP="003D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otham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E286" w14:textId="50312CB4" w:rsidR="00B34823" w:rsidRDefault="00B34823" w:rsidP="002764EB">
    <w:pPr>
      <w:pBdr>
        <w:bottom w:val="double" w:sz="12" w:space="0" w:color="auto"/>
      </w:pBdr>
      <w:rPr>
        <w:rFonts w:ascii="Gotham Pro" w:hAnsi="Gotham Pro" w:cs="Gotham Pro"/>
        <w:b/>
        <w:i/>
        <w:sz w:val="20"/>
      </w:rPr>
    </w:pPr>
    <w:r w:rsidRPr="00B34823">
      <w:rPr>
        <w:rFonts w:ascii="Gotham Pro" w:hAnsi="Gotham Pro" w:cs="Gotham Pro"/>
        <w:b/>
        <w:i/>
        <w:sz w:val="20"/>
      </w:rPr>
      <w:t>Підпис акціонера (представника акціонера) ____________________ /______</w:t>
    </w:r>
    <w:r>
      <w:rPr>
        <w:rFonts w:ascii="Gotham Pro" w:hAnsi="Gotham Pro" w:cs="Gotham Pro"/>
        <w:b/>
        <w:i/>
        <w:sz w:val="20"/>
      </w:rPr>
      <w:t>________</w:t>
    </w:r>
    <w:r w:rsidRPr="00B34823">
      <w:rPr>
        <w:rFonts w:ascii="Gotham Pro" w:hAnsi="Gotham Pro" w:cs="Gotham Pro"/>
        <w:b/>
        <w:i/>
        <w:sz w:val="20"/>
      </w:rPr>
      <w:t>___________________/</w:t>
    </w:r>
  </w:p>
  <w:p w14:paraId="0AB92C9E" w14:textId="77777777" w:rsidR="00085657" w:rsidRPr="00B34823" w:rsidRDefault="00085657" w:rsidP="00B34823">
    <w:pPr>
      <w:pBdr>
        <w:bottom w:val="double" w:sz="12" w:space="0" w:color="auto"/>
      </w:pBdr>
      <w:jc w:val="center"/>
      <w:rPr>
        <w:rFonts w:ascii="Gotham Pro" w:hAnsi="Gotham Pro" w:cs="Gotham Pro"/>
        <w:b/>
        <w:i/>
        <w:sz w:val="20"/>
      </w:rPr>
    </w:pPr>
  </w:p>
  <w:p w14:paraId="5BD5AE7F" w14:textId="77777777" w:rsidR="00B34823" w:rsidRPr="00C844F7" w:rsidRDefault="00B34823" w:rsidP="00B34823">
    <w:pPr>
      <w:pBdr>
        <w:bottom w:val="double" w:sz="12" w:space="0" w:color="auto"/>
      </w:pBdr>
      <w:jc w:val="center"/>
      <w:rPr>
        <w:sz w:val="4"/>
      </w:rPr>
    </w:pPr>
  </w:p>
  <w:p w14:paraId="3CC58B5B" w14:textId="1C478E3E" w:rsidR="004F7C01" w:rsidRPr="004F7C01" w:rsidRDefault="004F7C01" w:rsidP="004F7C01">
    <w:pPr>
      <w:pStyle w:val="5"/>
      <w:spacing w:after="0" w:line="240" w:lineRule="exact"/>
      <w:ind w:right="-70"/>
      <w:rPr>
        <w:rFonts w:ascii="Gotham Pro" w:hAnsi="Gotham Pro" w:cs="Gotham Pro"/>
        <w:i/>
        <w:sz w:val="24"/>
        <w:szCs w:val="24"/>
        <w:lang w:val="uk-UA"/>
      </w:rPr>
    </w:pPr>
    <w:r w:rsidRPr="004F7C01">
      <w:rPr>
        <w:rFonts w:ascii="Gotham Pro" w:hAnsi="Gotham Pro" w:cs="Gotham Pro"/>
        <w:i/>
        <w:sz w:val="24"/>
        <w:szCs w:val="24"/>
        <w:lang w:val="uk-UA"/>
      </w:rPr>
      <w:t>УВАГА!!!</w:t>
    </w:r>
  </w:p>
  <w:p w14:paraId="6D897B17" w14:textId="0EE7ED91" w:rsidR="004F7C01" w:rsidRPr="004F7C01" w:rsidRDefault="004F7C01">
    <w:pPr>
      <w:pStyle w:val="a5"/>
      <w:rPr>
        <w:rFonts w:ascii="Gotham Pro" w:hAnsi="Gotham Pro" w:cs="Gotham Pro"/>
        <w:b/>
        <w:bCs/>
        <w:sz w:val="20"/>
      </w:rPr>
    </w:pPr>
    <w:r w:rsidRPr="004F7C01">
      <w:rPr>
        <w:rFonts w:ascii="Gotham Pro" w:hAnsi="Gotham Pro" w:cs="Gotham Pro"/>
        <w:b/>
        <w:bCs/>
        <w:color w:val="000000"/>
        <w:sz w:val="20"/>
      </w:rPr>
      <w:t>БЮЛЕТЕНЬ</w:t>
    </w:r>
    <w:r w:rsidRPr="004F7C01">
      <w:rPr>
        <w:rFonts w:ascii="Gotham Pro" w:hAnsi="Gotham Pro" w:cs="Gotham Pro"/>
        <w:color w:val="000000"/>
        <w:sz w:val="20"/>
      </w:rPr>
      <w:t xml:space="preserve">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w:t>
    </w:r>
    <w:r w:rsidR="00B34823">
      <w:rPr>
        <w:rFonts w:ascii="Gotham Pro" w:hAnsi="Gotham Pro" w:cs="Gotham Pro"/>
        <w:color w:val="000000"/>
        <w:sz w:val="20"/>
      </w:rPr>
      <w:t xml:space="preserve"> – БЮЛЕТЕНЬ</w:t>
    </w:r>
    <w:r w:rsidRPr="004F7C01">
      <w:rPr>
        <w:rFonts w:ascii="Gotham Pro" w:hAnsi="Gotham Pro" w:cs="Gotham Pro"/>
        <w:color w:val="000000"/>
        <w:sz w:val="20"/>
      </w:rPr>
      <w:t xml:space="preserve"> </w:t>
    </w:r>
    <w:r w:rsidR="00B34823">
      <w:rPr>
        <w:rFonts w:ascii="Gotham Pro" w:hAnsi="Gotham Pro" w:cs="Gotham Pro"/>
        <w:color w:val="000000"/>
        <w:sz w:val="20"/>
      </w:rPr>
      <w:t>ВВАЖАЄТЬСЯ НЕДІЙСНИМ.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269C5" w14:textId="77777777" w:rsidR="009D25F1" w:rsidRDefault="009D25F1" w:rsidP="003D710D">
      <w:r>
        <w:separator/>
      </w:r>
    </w:p>
  </w:footnote>
  <w:footnote w:type="continuationSeparator" w:id="0">
    <w:p w14:paraId="181F7984" w14:textId="77777777" w:rsidR="009D25F1" w:rsidRDefault="009D25F1" w:rsidP="003D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447362"/>
      <w:docPartObj>
        <w:docPartGallery w:val="Page Numbers (Margins)"/>
        <w:docPartUnique/>
      </w:docPartObj>
    </w:sdtPr>
    <w:sdtContent>
      <w:p w14:paraId="108468E5" w14:textId="29B229CB" w:rsidR="00831CEC" w:rsidRDefault="00831CEC">
        <w:pPr>
          <w:pStyle w:val="a3"/>
        </w:pPr>
        <w:r>
          <w:rPr>
            <w:noProof/>
          </w:rPr>
          <mc:AlternateContent>
            <mc:Choice Requires="wps">
              <w:drawing>
                <wp:anchor distT="0" distB="0" distL="114300" distR="114300" simplePos="0" relativeHeight="251659264" behindDoc="0" locked="0" layoutInCell="0" allowOverlap="1" wp14:anchorId="2E887E7D" wp14:editId="4BFCA09B">
                  <wp:simplePos x="0" y="0"/>
                  <wp:positionH relativeFrom="rightMargin">
                    <wp:align>right</wp:align>
                  </wp:positionH>
                  <wp:positionV relativeFrom="margin">
                    <wp:align>center</wp:align>
                  </wp:positionV>
                  <wp:extent cx="727710" cy="329565"/>
                  <wp:effectExtent l="0" t="0" r="0" b="3810"/>
                  <wp:wrapNone/>
                  <wp:docPr id="38412687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95E2C" w14:textId="77777777" w:rsidR="00831CEC" w:rsidRDefault="00831CEC">
                              <w:pPr>
                                <w:pBdr>
                                  <w:bottom w:val="single" w:sz="4" w:space="1" w:color="auto"/>
                                </w:pBdr>
                              </w:pPr>
                              <w:r>
                                <w:fldChar w:fldCharType="begin"/>
                              </w:r>
                              <w:r>
                                <w:instrText>PAGE   \* MERGEFORMAT</w:instrText>
                              </w:r>
                              <w:r>
                                <w:fldChar w:fldCharType="separate"/>
                              </w:r>
                              <w:r>
                                <w:rPr>
                                  <w:lang w:val="ru-RU"/>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E887E7D" id="Прямоугольник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5695E2C" w14:textId="77777777" w:rsidR="00831CEC" w:rsidRDefault="00831CEC">
                        <w:pPr>
                          <w:pBdr>
                            <w:bottom w:val="single" w:sz="4" w:space="1" w:color="auto"/>
                          </w:pBdr>
                        </w:pPr>
                        <w:r>
                          <w:fldChar w:fldCharType="begin"/>
                        </w:r>
                        <w:r>
                          <w:instrText>PAGE   \* MERGEFORMAT</w:instrText>
                        </w:r>
                        <w:r>
                          <w:fldChar w:fldCharType="separate"/>
                        </w:r>
                        <w:r>
                          <w:rPr>
                            <w:lang w:val="ru-RU"/>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9BC"/>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246C05"/>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374A98"/>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0208DA"/>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3C486B"/>
    <w:multiLevelType w:val="hybridMultilevel"/>
    <w:tmpl w:val="4B06BBCA"/>
    <w:lvl w:ilvl="0" w:tplc="7414B97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5E639F"/>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65D2109"/>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2304BF5"/>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4E5257E"/>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625575"/>
    <w:multiLevelType w:val="hybridMultilevel"/>
    <w:tmpl w:val="AA2871BA"/>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A787020"/>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D276A5"/>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F74EC4"/>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CC7BC5"/>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9340A6"/>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F892AB9"/>
    <w:multiLevelType w:val="hybridMultilevel"/>
    <w:tmpl w:val="D34EDD6E"/>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0C50BC6"/>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20D0065"/>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abstractNum w:abstractNumId="19" w15:restartNumberingAfterBreak="0">
    <w:nsid w:val="559C002A"/>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A147955"/>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C3A5EC2"/>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EF64D49"/>
    <w:multiLevelType w:val="hybridMultilevel"/>
    <w:tmpl w:val="2EAA82DC"/>
    <w:lvl w:ilvl="0" w:tplc="25662ACE">
      <w:start w:val="1"/>
      <w:numFmt w:val="decimal"/>
      <w:lvlText w:val="%1."/>
      <w:lvlJc w:val="left"/>
      <w:pPr>
        <w:tabs>
          <w:tab w:val="num" w:pos="720"/>
        </w:tabs>
        <w:ind w:left="720" w:hanging="360"/>
      </w:pPr>
      <w:rPr>
        <w:b/>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9B62E1E"/>
    <w:multiLevelType w:val="hybridMultilevel"/>
    <w:tmpl w:val="54968786"/>
    <w:lvl w:ilvl="0" w:tplc="C58AF430">
      <w:start w:val="1"/>
      <w:numFmt w:val="decimal"/>
      <w:lvlText w:val="%1."/>
      <w:lvlJc w:val="left"/>
      <w:pPr>
        <w:ind w:left="36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B4F0476"/>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BBF5CB2"/>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C624C5A"/>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6D54FA"/>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1383365"/>
    <w:multiLevelType w:val="hybridMultilevel"/>
    <w:tmpl w:val="2EAA82DC"/>
    <w:lvl w:ilvl="0" w:tplc="FFFFFFFF">
      <w:start w:val="1"/>
      <w:numFmt w:val="decimal"/>
      <w:lvlText w:val="%1."/>
      <w:lvlJc w:val="left"/>
      <w:pPr>
        <w:tabs>
          <w:tab w:val="num" w:pos="720"/>
        </w:tabs>
        <w:ind w:left="720" w:hanging="360"/>
      </w:pPr>
      <w:rPr>
        <w:b/>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044464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412965">
    <w:abstractNumId w:val="18"/>
  </w:num>
  <w:num w:numId="3" w16cid:durableId="1897013192">
    <w:abstractNumId w:val="15"/>
  </w:num>
  <w:num w:numId="4" w16cid:durableId="1943563639">
    <w:abstractNumId w:val="22"/>
  </w:num>
  <w:num w:numId="5" w16cid:durableId="1959026706">
    <w:abstractNumId w:val="26"/>
  </w:num>
  <w:num w:numId="6" w16cid:durableId="738408107">
    <w:abstractNumId w:val="23"/>
  </w:num>
  <w:num w:numId="7" w16cid:durableId="1465274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550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4122047">
    <w:abstractNumId w:val="9"/>
  </w:num>
  <w:num w:numId="10" w16cid:durableId="1141077881">
    <w:abstractNumId w:val="4"/>
  </w:num>
  <w:num w:numId="11" w16cid:durableId="1756509573">
    <w:abstractNumId w:val="11"/>
  </w:num>
  <w:num w:numId="12" w16cid:durableId="1280801939">
    <w:abstractNumId w:val="3"/>
  </w:num>
  <w:num w:numId="13" w16cid:durableId="1813255833">
    <w:abstractNumId w:val="28"/>
  </w:num>
  <w:num w:numId="14" w16cid:durableId="280110067">
    <w:abstractNumId w:val="20"/>
  </w:num>
  <w:num w:numId="15" w16cid:durableId="1954246656">
    <w:abstractNumId w:val="14"/>
  </w:num>
  <w:num w:numId="16" w16cid:durableId="1719744158">
    <w:abstractNumId w:val="16"/>
  </w:num>
  <w:num w:numId="17" w16cid:durableId="690183242">
    <w:abstractNumId w:val="5"/>
  </w:num>
  <w:num w:numId="18" w16cid:durableId="1569874814">
    <w:abstractNumId w:val="25"/>
  </w:num>
  <w:num w:numId="19" w16cid:durableId="1015037672">
    <w:abstractNumId w:val="10"/>
  </w:num>
  <w:num w:numId="20" w16cid:durableId="1448306575">
    <w:abstractNumId w:val="1"/>
  </w:num>
  <w:num w:numId="21" w16cid:durableId="1777603085">
    <w:abstractNumId w:val="12"/>
  </w:num>
  <w:num w:numId="22" w16cid:durableId="291405703">
    <w:abstractNumId w:val="13"/>
  </w:num>
  <w:num w:numId="23" w16cid:durableId="1233736018">
    <w:abstractNumId w:val="17"/>
  </w:num>
  <w:num w:numId="24" w16cid:durableId="602342427">
    <w:abstractNumId w:val="0"/>
  </w:num>
  <w:num w:numId="25" w16cid:durableId="1296983833">
    <w:abstractNumId w:val="7"/>
  </w:num>
  <w:num w:numId="26" w16cid:durableId="920798457">
    <w:abstractNumId w:val="27"/>
  </w:num>
  <w:num w:numId="27" w16cid:durableId="482045934">
    <w:abstractNumId w:val="8"/>
  </w:num>
  <w:num w:numId="28" w16cid:durableId="1760327975">
    <w:abstractNumId w:val="2"/>
  </w:num>
  <w:num w:numId="29" w16cid:durableId="349573525">
    <w:abstractNumId w:val="21"/>
  </w:num>
  <w:num w:numId="30" w16cid:durableId="126095625">
    <w:abstractNumId w:val="19"/>
  </w:num>
  <w:num w:numId="31" w16cid:durableId="242102854">
    <w:abstractNumId w:val="6"/>
  </w:num>
  <w:num w:numId="32" w16cid:durableId="16561080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92"/>
    <w:rsid w:val="000400BA"/>
    <w:rsid w:val="000479D6"/>
    <w:rsid w:val="00082682"/>
    <w:rsid w:val="00085657"/>
    <w:rsid w:val="0009107E"/>
    <w:rsid w:val="000A53EE"/>
    <w:rsid w:val="0010426F"/>
    <w:rsid w:val="001D78E2"/>
    <w:rsid w:val="001F5BF2"/>
    <w:rsid w:val="00231437"/>
    <w:rsid w:val="002356D9"/>
    <w:rsid w:val="002764EB"/>
    <w:rsid w:val="002812A1"/>
    <w:rsid w:val="002D52A2"/>
    <w:rsid w:val="00373937"/>
    <w:rsid w:val="003D710D"/>
    <w:rsid w:val="003E6854"/>
    <w:rsid w:val="0040265E"/>
    <w:rsid w:val="00417393"/>
    <w:rsid w:val="004268BF"/>
    <w:rsid w:val="00432F0A"/>
    <w:rsid w:val="004371DA"/>
    <w:rsid w:val="00443DA4"/>
    <w:rsid w:val="00443F9F"/>
    <w:rsid w:val="00456B53"/>
    <w:rsid w:val="004745C1"/>
    <w:rsid w:val="00490B2C"/>
    <w:rsid w:val="004B1396"/>
    <w:rsid w:val="004C2F3D"/>
    <w:rsid w:val="004F1A0E"/>
    <w:rsid w:val="004F7C01"/>
    <w:rsid w:val="0056464D"/>
    <w:rsid w:val="00677789"/>
    <w:rsid w:val="006942AE"/>
    <w:rsid w:val="00797952"/>
    <w:rsid w:val="007A6169"/>
    <w:rsid w:val="007C2BA1"/>
    <w:rsid w:val="007D0D81"/>
    <w:rsid w:val="007E24F4"/>
    <w:rsid w:val="007F79BF"/>
    <w:rsid w:val="00831CEC"/>
    <w:rsid w:val="00866036"/>
    <w:rsid w:val="008848BD"/>
    <w:rsid w:val="00890114"/>
    <w:rsid w:val="008A095B"/>
    <w:rsid w:val="008B4C84"/>
    <w:rsid w:val="008D7B0E"/>
    <w:rsid w:val="00927263"/>
    <w:rsid w:val="009541D6"/>
    <w:rsid w:val="00964F0F"/>
    <w:rsid w:val="00991E2E"/>
    <w:rsid w:val="009A75C5"/>
    <w:rsid w:val="009D25F1"/>
    <w:rsid w:val="009E3883"/>
    <w:rsid w:val="009E4FF7"/>
    <w:rsid w:val="00A323FE"/>
    <w:rsid w:val="00A56B41"/>
    <w:rsid w:val="00A57751"/>
    <w:rsid w:val="00A7105B"/>
    <w:rsid w:val="00B103AB"/>
    <w:rsid w:val="00B34823"/>
    <w:rsid w:val="00B37CEA"/>
    <w:rsid w:val="00B46141"/>
    <w:rsid w:val="00B72AD5"/>
    <w:rsid w:val="00B763BD"/>
    <w:rsid w:val="00B915B5"/>
    <w:rsid w:val="00BC23A6"/>
    <w:rsid w:val="00BC2D8A"/>
    <w:rsid w:val="00BC4F82"/>
    <w:rsid w:val="00BF3DAC"/>
    <w:rsid w:val="00C1728C"/>
    <w:rsid w:val="00C34692"/>
    <w:rsid w:val="00C73F8F"/>
    <w:rsid w:val="00CC79AF"/>
    <w:rsid w:val="00CF6647"/>
    <w:rsid w:val="00D55AB7"/>
    <w:rsid w:val="00D67F88"/>
    <w:rsid w:val="00D81BFB"/>
    <w:rsid w:val="00D974A3"/>
    <w:rsid w:val="00DA2B20"/>
    <w:rsid w:val="00DB6454"/>
    <w:rsid w:val="00E00451"/>
    <w:rsid w:val="00E146EA"/>
    <w:rsid w:val="00E17CCC"/>
    <w:rsid w:val="00EA2B52"/>
    <w:rsid w:val="00EB10F7"/>
    <w:rsid w:val="00EB224F"/>
    <w:rsid w:val="00EE4DAA"/>
    <w:rsid w:val="00F002ED"/>
    <w:rsid w:val="00F063B2"/>
    <w:rsid w:val="00F87A65"/>
    <w:rsid w:val="00FD36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ACD1"/>
  <w15:chartTrackingRefBased/>
  <w15:docId w15:val="{B6B6BFDD-12FB-4310-8454-3F328FFC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692"/>
    <w:pPr>
      <w:spacing w:after="0" w:line="240" w:lineRule="auto"/>
      <w:jc w:val="both"/>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0D"/>
    <w:pPr>
      <w:tabs>
        <w:tab w:val="center" w:pos="4677"/>
        <w:tab w:val="right" w:pos="9355"/>
      </w:tabs>
    </w:pPr>
  </w:style>
  <w:style w:type="character" w:customStyle="1" w:styleId="a4">
    <w:name w:val="Верхний колонтитул Знак"/>
    <w:basedOn w:val="a0"/>
    <w:link w:val="a3"/>
    <w:uiPriority w:val="99"/>
    <w:rsid w:val="003D710D"/>
    <w:rPr>
      <w:rFonts w:ascii="Arial" w:eastAsia="Times New Roman" w:hAnsi="Arial" w:cs="Times New Roman"/>
      <w:sz w:val="24"/>
      <w:szCs w:val="20"/>
      <w:lang w:eastAsia="ru-RU"/>
    </w:rPr>
  </w:style>
  <w:style w:type="paragraph" w:styleId="a5">
    <w:name w:val="footer"/>
    <w:basedOn w:val="a"/>
    <w:link w:val="a6"/>
    <w:uiPriority w:val="99"/>
    <w:unhideWhenUsed/>
    <w:rsid w:val="003D710D"/>
    <w:pPr>
      <w:tabs>
        <w:tab w:val="center" w:pos="4677"/>
        <w:tab w:val="right" w:pos="9355"/>
      </w:tabs>
    </w:pPr>
  </w:style>
  <w:style w:type="character" w:customStyle="1" w:styleId="a6">
    <w:name w:val="Нижний колонтитул Знак"/>
    <w:basedOn w:val="a0"/>
    <w:link w:val="a5"/>
    <w:uiPriority w:val="99"/>
    <w:rsid w:val="003D710D"/>
    <w:rPr>
      <w:rFonts w:ascii="Arial" w:eastAsia="Times New Roman" w:hAnsi="Arial" w:cs="Times New Roman"/>
      <w:sz w:val="24"/>
      <w:szCs w:val="20"/>
      <w:lang w:eastAsia="ru-RU"/>
    </w:rPr>
  </w:style>
  <w:style w:type="paragraph" w:customStyle="1" w:styleId="Body">
    <w:name w:val="Body"/>
    <w:basedOn w:val="a"/>
    <w:link w:val="BodyChar"/>
    <w:uiPriority w:val="1"/>
    <w:qFormat/>
    <w:rsid w:val="00BC2D8A"/>
    <w:pPr>
      <w:numPr>
        <w:numId w:val="1"/>
      </w:numPr>
      <w:spacing w:before="120" w:after="120" w:line="300" w:lineRule="exact"/>
      <w:outlineLvl w:val="0"/>
    </w:pPr>
    <w:rPr>
      <w:rFonts w:eastAsiaTheme="minorHAnsi" w:cstheme="minorBidi"/>
      <w:sz w:val="20"/>
      <w:szCs w:val="22"/>
      <w:lang w:val="en-US" w:eastAsia="en-US"/>
    </w:rPr>
  </w:style>
  <w:style w:type="paragraph" w:customStyle="1" w:styleId="Body1">
    <w:name w:val="Body 1"/>
    <w:basedOn w:val="a"/>
    <w:uiPriority w:val="1"/>
    <w:qFormat/>
    <w:rsid w:val="00BC2D8A"/>
    <w:pPr>
      <w:numPr>
        <w:ilvl w:val="1"/>
        <w:numId w:val="1"/>
      </w:numPr>
      <w:spacing w:before="120" w:after="120" w:line="300" w:lineRule="exact"/>
      <w:outlineLvl w:val="1"/>
    </w:pPr>
    <w:rPr>
      <w:rFonts w:eastAsiaTheme="minorHAnsi" w:cs="Arial"/>
      <w:sz w:val="20"/>
      <w:szCs w:val="22"/>
      <w:lang w:eastAsia="en-US"/>
    </w:rPr>
  </w:style>
  <w:style w:type="paragraph" w:customStyle="1" w:styleId="Body2">
    <w:name w:val="Body 2"/>
    <w:basedOn w:val="a"/>
    <w:uiPriority w:val="1"/>
    <w:qFormat/>
    <w:rsid w:val="00BC2D8A"/>
    <w:pPr>
      <w:numPr>
        <w:ilvl w:val="2"/>
        <w:numId w:val="1"/>
      </w:numPr>
      <w:spacing w:before="120" w:after="120" w:line="300" w:lineRule="exact"/>
      <w:outlineLvl w:val="2"/>
    </w:pPr>
    <w:rPr>
      <w:rFonts w:eastAsiaTheme="minorHAnsi" w:cstheme="minorBidi"/>
      <w:sz w:val="20"/>
      <w:szCs w:val="22"/>
      <w:lang w:val="en-US" w:eastAsia="en-US"/>
    </w:rPr>
  </w:style>
  <w:style w:type="paragraph" w:customStyle="1" w:styleId="Body3">
    <w:name w:val="Body 3"/>
    <w:basedOn w:val="a"/>
    <w:uiPriority w:val="1"/>
    <w:qFormat/>
    <w:rsid w:val="00BC2D8A"/>
    <w:pPr>
      <w:numPr>
        <w:ilvl w:val="3"/>
        <w:numId w:val="1"/>
      </w:numPr>
      <w:spacing w:before="120" w:after="120" w:line="300" w:lineRule="exact"/>
      <w:outlineLvl w:val="3"/>
    </w:pPr>
    <w:rPr>
      <w:rFonts w:eastAsiaTheme="minorHAnsi" w:cstheme="minorBidi"/>
      <w:sz w:val="20"/>
      <w:szCs w:val="22"/>
      <w:lang w:val="en-US" w:eastAsia="en-US"/>
    </w:rPr>
  </w:style>
  <w:style w:type="paragraph" w:customStyle="1" w:styleId="Body4">
    <w:name w:val="Body 4"/>
    <w:basedOn w:val="a"/>
    <w:uiPriority w:val="1"/>
    <w:qFormat/>
    <w:rsid w:val="00BC2D8A"/>
    <w:pPr>
      <w:numPr>
        <w:ilvl w:val="4"/>
        <w:numId w:val="1"/>
      </w:numPr>
      <w:spacing w:before="120" w:after="120" w:line="300" w:lineRule="exact"/>
      <w:outlineLvl w:val="4"/>
    </w:pPr>
    <w:rPr>
      <w:rFonts w:eastAsiaTheme="minorHAnsi" w:cstheme="minorBidi"/>
      <w:sz w:val="20"/>
      <w:szCs w:val="22"/>
      <w:lang w:val="en-US" w:eastAsia="en-US"/>
    </w:rPr>
  </w:style>
  <w:style w:type="paragraph" w:customStyle="1" w:styleId="Body5">
    <w:name w:val="Body 5"/>
    <w:basedOn w:val="a"/>
    <w:uiPriority w:val="1"/>
    <w:qFormat/>
    <w:rsid w:val="00BC2D8A"/>
    <w:pPr>
      <w:numPr>
        <w:ilvl w:val="5"/>
        <w:numId w:val="1"/>
      </w:numPr>
      <w:spacing w:before="120" w:after="120" w:line="300" w:lineRule="exact"/>
      <w:outlineLvl w:val="5"/>
    </w:pPr>
    <w:rPr>
      <w:rFonts w:eastAsiaTheme="minorHAnsi" w:cstheme="minorBidi"/>
      <w:sz w:val="20"/>
      <w:szCs w:val="22"/>
      <w:lang w:val="en-US" w:eastAsia="en-US"/>
    </w:rPr>
  </w:style>
  <w:style w:type="paragraph" w:customStyle="1" w:styleId="Body6">
    <w:name w:val="Body 6"/>
    <w:basedOn w:val="a"/>
    <w:uiPriority w:val="1"/>
    <w:qFormat/>
    <w:rsid w:val="00BC2D8A"/>
    <w:pPr>
      <w:numPr>
        <w:ilvl w:val="6"/>
        <w:numId w:val="1"/>
      </w:numPr>
      <w:spacing w:before="120" w:after="120" w:line="300" w:lineRule="exact"/>
      <w:outlineLvl w:val="6"/>
    </w:pPr>
    <w:rPr>
      <w:rFonts w:eastAsiaTheme="minorHAnsi" w:cstheme="minorBidi"/>
      <w:sz w:val="20"/>
      <w:szCs w:val="22"/>
      <w:lang w:val="en-US" w:eastAsia="en-US"/>
    </w:rPr>
  </w:style>
  <w:style w:type="paragraph" w:customStyle="1" w:styleId="Body7">
    <w:name w:val="Body 7"/>
    <w:basedOn w:val="a"/>
    <w:uiPriority w:val="1"/>
    <w:qFormat/>
    <w:rsid w:val="00BC2D8A"/>
    <w:pPr>
      <w:numPr>
        <w:ilvl w:val="7"/>
        <w:numId w:val="1"/>
      </w:numPr>
      <w:spacing w:before="120" w:after="120" w:line="300" w:lineRule="exact"/>
      <w:outlineLvl w:val="7"/>
    </w:pPr>
    <w:rPr>
      <w:rFonts w:eastAsiaTheme="minorHAnsi" w:cstheme="minorBidi"/>
      <w:sz w:val="20"/>
      <w:szCs w:val="22"/>
      <w:lang w:val="en-US" w:eastAsia="en-US"/>
    </w:rPr>
  </w:style>
  <w:style w:type="character" w:customStyle="1" w:styleId="BodyChar">
    <w:name w:val="Body Char"/>
    <w:basedOn w:val="a0"/>
    <w:link w:val="Body"/>
    <w:uiPriority w:val="1"/>
    <w:rsid w:val="00BC2D8A"/>
    <w:rPr>
      <w:rFonts w:ascii="Arial" w:hAnsi="Arial"/>
      <w:sz w:val="20"/>
      <w:lang w:val="en-US"/>
    </w:rPr>
  </w:style>
  <w:style w:type="table" w:styleId="a7">
    <w:name w:val="Table Grid"/>
    <w:basedOn w:val="a1"/>
    <w:uiPriority w:val="59"/>
    <w:rsid w:val="00BC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заголовок 5"/>
    <w:basedOn w:val="a"/>
    <w:next w:val="a"/>
    <w:rsid w:val="004F7C01"/>
    <w:pPr>
      <w:keepNext/>
      <w:widowControl w:val="0"/>
      <w:spacing w:after="120"/>
      <w:jc w:val="center"/>
    </w:pPr>
    <w:rPr>
      <w:rFonts w:ascii="Times New Roman" w:hAnsi="Times New Roman"/>
      <w:b/>
      <w:sz w:val="44"/>
      <w:lang w:val="ru-RU"/>
    </w:rPr>
  </w:style>
  <w:style w:type="paragraph" w:styleId="a8">
    <w:name w:val="List Paragraph"/>
    <w:basedOn w:val="a"/>
    <w:link w:val="a9"/>
    <w:uiPriority w:val="34"/>
    <w:qFormat/>
    <w:rsid w:val="00085657"/>
    <w:pPr>
      <w:widowControl w:val="0"/>
      <w:autoSpaceDE w:val="0"/>
      <w:autoSpaceDN w:val="0"/>
      <w:adjustRightInd w:val="0"/>
      <w:ind w:left="720"/>
      <w:contextualSpacing/>
      <w:jc w:val="left"/>
    </w:pPr>
    <w:rPr>
      <w:rFonts w:ascii="Times New Roman" w:hAnsi="Times New Roman"/>
      <w:sz w:val="20"/>
    </w:rPr>
  </w:style>
  <w:style w:type="paragraph" w:styleId="aa">
    <w:name w:val="Body Text Indent"/>
    <w:basedOn w:val="a"/>
    <w:link w:val="ab"/>
    <w:rsid w:val="00CF6647"/>
    <w:pPr>
      <w:ind w:firstLine="540"/>
    </w:pPr>
    <w:rPr>
      <w:rFonts w:ascii="Times New Roman" w:hAnsi="Times New Roman"/>
      <w:sz w:val="28"/>
      <w:szCs w:val="28"/>
    </w:rPr>
  </w:style>
  <w:style w:type="character" w:customStyle="1" w:styleId="ab">
    <w:name w:val="Основной текст с отступом Знак"/>
    <w:basedOn w:val="a0"/>
    <w:link w:val="aa"/>
    <w:rsid w:val="00CF6647"/>
    <w:rPr>
      <w:rFonts w:ascii="Times New Roman" w:eastAsia="Times New Roman" w:hAnsi="Times New Roman" w:cs="Times New Roman"/>
      <w:sz w:val="28"/>
      <w:szCs w:val="28"/>
      <w:lang w:eastAsia="ru-RU"/>
    </w:rPr>
  </w:style>
  <w:style w:type="character" w:styleId="ac">
    <w:name w:val="line number"/>
    <w:basedOn w:val="a0"/>
    <w:uiPriority w:val="99"/>
    <w:semiHidden/>
    <w:unhideWhenUsed/>
    <w:rsid w:val="00677789"/>
  </w:style>
  <w:style w:type="character" w:customStyle="1" w:styleId="a9">
    <w:name w:val="Абзац списка Знак"/>
    <w:basedOn w:val="a0"/>
    <w:link w:val="a8"/>
    <w:uiPriority w:val="34"/>
    <w:locked/>
    <w:rsid w:val="00F063B2"/>
    <w:rPr>
      <w:rFonts w:ascii="Times New Roman" w:eastAsia="Times New Roman" w:hAnsi="Times New Roman" w:cs="Times New Roman"/>
      <w:sz w:val="20"/>
      <w:szCs w:val="20"/>
      <w:lang w:eastAsia="ru-RU"/>
    </w:rPr>
  </w:style>
  <w:style w:type="paragraph" w:styleId="ad">
    <w:name w:val="Body Text"/>
    <w:basedOn w:val="a"/>
    <w:link w:val="ae"/>
    <w:uiPriority w:val="99"/>
    <w:semiHidden/>
    <w:unhideWhenUsed/>
    <w:rsid w:val="00B103AB"/>
    <w:pPr>
      <w:spacing w:after="120" w:line="259" w:lineRule="auto"/>
      <w:jc w:val="left"/>
    </w:pPr>
    <w:rPr>
      <w:rFonts w:asciiTheme="minorHAnsi" w:eastAsiaTheme="minorHAnsi" w:hAnsiTheme="minorHAnsi" w:cstheme="minorBidi"/>
      <w:sz w:val="22"/>
      <w:szCs w:val="22"/>
      <w:lang w:val="ru-UA" w:eastAsia="en-US"/>
    </w:rPr>
  </w:style>
  <w:style w:type="character" w:customStyle="1" w:styleId="ae">
    <w:name w:val="Основной текст Знак"/>
    <w:basedOn w:val="a0"/>
    <w:link w:val="ad"/>
    <w:uiPriority w:val="99"/>
    <w:semiHidden/>
    <w:rsid w:val="00B103AB"/>
    <w:rPr>
      <w:lang w:val="ru-UA"/>
    </w:rPr>
  </w:style>
  <w:style w:type="paragraph" w:styleId="af">
    <w:name w:val="No Spacing"/>
    <w:uiPriority w:val="1"/>
    <w:qFormat/>
    <w:rsid w:val="00B72AD5"/>
    <w:pPr>
      <w:suppressAutoHyphens/>
      <w:spacing w:after="0" w:line="240" w:lineRule="auto"/>
    </w:pPr>
    <w:rPr>
      <w:rFonts w:ascii="Arial" w:eastAsia="Times New Roman" w:hAnsi="Arial" w:cs="Arial"/>
      <w:color w:val="000000"/>
      <w:spacing w:val="-6"/>
      <w:w w:val="103"/>
      <w:sz w:val="26"/>
      <w:szCs w:val="2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FFAE-F76E-4A03-8A6E-FCF8618B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1849</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Sapanchuk Svitlana</dc:creator>
  <cp:keywords/>
  <dc:description/>
  <cp:lastModifiedBy>Igor Tsubera</cp:lastModifiedBy>
  <cp:revision>48</cp:revision>
  <cp:lastPrinted>2022-11-10T21:52:00Z</cp:lastPrinted>
  <dcterms:created xsi:type="dcterms:W3CDTF">2019-09-27T13:17:00Z</dcterms:created>
  <dcterms:modified xsi:type="dcterms:W3CDTF">2023-05-17T10:22:00Z</dcterms:modified>
</cp:coreProperties>
</file>